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6" w:rsidRPr="005C45B6" w:rsidRDefault="00814446" w:rsidP="001054B7">
      <w:pPr>
        <w:pBdr>
          <w:top w:val="single" w:sz="4" w:space="1" w:color="auto"/>
        </w:pBdr>
        <w:spacing w:line="360" w:lineRule="auto"/>
        <w:ind w:left="-851" w:right="-2873"/>
        <w:jc w:val="both"/>
        <w:rPr>
          <w:rFonts w:ascii="Mainz Meta" w:hAnsi="Mainz Meta"/>
        </w:rPr>
      </w:pPr>
      <w:bookmarkStart w:id="0" w:name="_GoBack"/>
      <w:bookmarkEnd w:id="0"/>
    </w:p>
    <w:p w:rsidR="006159A5" w:rsidRPr="006862FE" w:rsidRDefault="006159A5" w:rsidP="006159A5">
      <w:pPr>
        <w:overflowPunct/>
        <w:autoSpaceDE/>
        <w:autoSpaceDN/>
        <w:adjustRightInd/>
        <w:spacing w:before="100" w:beforeAutospacing="1" w:after="100" w:afterAutospacing="1"/>
        <w:ind w:left="284"/>
        <w:textAlignment w:val="auto"/>
        <w:outlineLvl w:val="0"/>
        <w:rPr>
          <w:rFonts w:ascii="Mainz Meta" w:hAnsi="Mainz Meta"/>
          <w:b/>
          <w:bCs/>
          <w:kern w:val="36"/>
          <w:sz w:val="28"/>
          <w:szCs w:val="28"/>
        </w:rPr>
      </w:pPr>
      <w:r w:rsidRPr="00A963CC">
        <w:rPr>
          <w:rFonts w:ascii="Mainz Meta" w:hAnsi="Mainz Meta"/>
          <w:b/>
          <w:sz w:val="28"/>
          <w:szCs w:val="28"/>
        </w:rPr>
        <w:t>„</w:t>
      </w:r>
      <w:r>
        <w:rPr>
          <w:rFonts w:ascii="Mainz Meta" w:hAnsi="Mainz Meta"/>
          <w:b/>
          <w:sz w:val="28"/>
          <w:szCs w:val="28"/>
        </w:rPr>
        <w:t xml:space="preserve">Eine </w:t>
      </w:r>
      <w:r w:rsidRPr="00A963CC">
        <w:rPr>
          <w:rFonts w:ascii="Mainz Meta" w:hAnsi="Mainz Meta"/>
          <w:b/>
          <w:sz w:val="28"/>
          <w:szCs w:val="28"/>
        </w:rPr>
        <w:t xml:space="preserve">Kurzstreckenlegende“: </w:t>
      </w:r>
      <w:r w:rsidRPr="00A963CC">
        <w:rPr>
          <w:rFonts w:ascii="Mainz Meta" w:hAnsi="Mainz Meta"/>
          <w:b/>
          <w:bCs/>
          <w:kern w:val="36"/>
          <w:sz w:val="28"/>
          <w:szCs w:val="28"/>
        </w:rPr>
        <w:t>Mainzer Drei</w:t>
      </w:r>
      <w:r w:rsidRPr="006862FE">
        <w:rPr>
          <w:rFonts w:ascii="Mainz Meta" w:hAnsi="Mainz Meta"/>
          <w:b/>
          <w:bCs/>
          <w:kern w:val="36"/>
          <w:sz w:val="28"/>
          <w:szCs w:val="28"/>
        </w:rPr>
        <w:t>-Brücken-Lauf</w:t>
      </w:r>
      <w:r w:rsidRPr="00D969EB">
        <w:rPr>
          <w:rFonts w:ascii="Mainz Meta" w:hAnsi="Mainz Meta"/>
          <w:b/>
          <w:bCs/>
          <w:kern w:val="36"/>
          <w:sz w:val="28"/>
          <w:szCs w:val="28"/>
        </w:rPr>
        <w:t xml:space="preserve"> am </w:t>
      </w:r>
      <w:r w:rsidR="00AE19D2">
        <w:rPr>
          <w:rFonts w:ascii="Mainz Meta" w:hAnsi="Mainz Meta"/>
          <w:b/>
          <w:bCs/>
          <w:kern w:val="36"/>
          <w:sz w:val="28"/>
          <w:szCs w:val="28"/>
        </w:rPr>
        <w:t xml:space="preserve">Sonntag, </w:t>
      </w:r>
      <w:r w:rsidRPr="00D969EB">
        <w:rPr>
          <w:rFonts w:ascii="Mainz Meta" w:hAnsi="Mainz Meta"/>
          <w:b/>
          <w:bCs/>
          <w:sz w:val="28"/>
          <w:szCs w:val="28"/>
        </w:rPr>
        <w:t>2</w:t>
      </w:r>
      <w:r>
        <w:rPr>
          <w:rFonts w:ascii="Mainz Meta" w:hAnsi="Mainz Meta"/>
          <w:b/>
          <w:bCs/>
          <w:sz w:val="28"/>
          <w:szCs w:val="28"/>
        </w:rPr>
        <w:t>3.</w:t>
      </w:r>
      <w:r w:rsidRPr="00D969EB">
        <w:rPr>
          <w:rFonts w:ascii="Mainz Meta" w:hAnsi="Mainz Meta"/>
          <w:b/>
          <w:bCs/>
          <w:sz w:val="28"/>
          <w:szCs w:val="28"/>
        </w:rPr>
        <w:t xml:space="preserve"> Juni 201</w:t>
      </w:r>
      <w:r>
        <w:rPr>
          <w:rFonts w:ascii="Mainz Meta" w:hAnsi="Mainz Meta"/>
          <w:b/>
          <w:bCs/>
          <w:sz w:val="28"/>
          <w:szCs w:val="28"/>
        </w:rPr>
        <w:t>8</w:t>
      </w:r>
    </w:p>
    <w:p w:rsidR="006159A5" w:rsidRDefault="006159A5" w:rsidP="006159A5">
      <w:pPr>
        <w:overflowPunct/>
        <w:autoSpaceDE/>
        <w:autoSpaceDN/>
        <w:adjustRightInd/>
        <w:ind w:left="284"/>
        <w:jc w:val="both"/>
        <w:textAlignment w:val="auto"/>
        <w:rPr>
          <w:rFonts w:ascii="Mainz Meta" w:hAnsi="Mainz Meta"/>
          <w:b/>
          <w:szCs w:val="24"/>
        </w:rPr>
      </w:pPr>
      <w:r w:rsidRPr="00A963CC">
        <w:rPr>
          <w:rFonts w:ascii="Mainz Meta" w:hAnsi="Mainz Meta"/>
          <w:b/>
          <w:bCs/>
          <w:szCs w:val="24"/>
        </w:rPr>
        <w:t>Meldung ab sofort online möglich</w:t>
      </w:r>
      <w:r w:rsidRPr="00A963CC">
        <w:rPr>
          <w:rFonts w:ascii="Mainz Meta" w:hAnsi="Mainz Meta"/>
          <w:b/>
          <w:szCs w:val="24"/>
        </w:rPr>
        <w:t xml:space="preserve"> / Anmeldeschluss</w:t>
      </w:r>
      <w:r w:rsidRPr="00C123DA">
        <w:rPr>
          <w:rFonts w:ascii="Mainz Meta" w:hAnsi="Mainz Meta"/>
          <w:b/>
          <w:szCs w:val="24"/>
        </w:rPr>
        <w:t>: 16. Juni</w:t>
      </w:r>
    </w:p>
    <w:p w:rsidR="006159A5" w:rsidRPr="00A963CC" w:rsidRDefault="006159A5" w:rsidP="006159A5">
      <w:pPr>
        <w:overflowPunct/>
        <w:autoSpaceDE/>
        <w:autoSpaceDN/>
        <w:adjustRightInd/>
        <w:ind w:left="284"/>
        <w:jc w:val="both"/>
        <w:textAlignment w:val="auto"/>
        <w:rPr>
          <w:rFonts w:ascii="Mainz Meta" w:hAnsi="Mainz Meta"/>
          <w:sz w:val="20"/>
        </w:rPr>
      </w:pPr>
    </w:p>
    <w:p w:rsidR="006159A5" w:rsidRPr="006862FE" w:rsidRDefault="006159A5" w:rsidP="006159A5">
      <w:pPr>
        <w:overflowPunct/>
        <w:autoSpaceDE/>
        <w:autoSpaceDN/>
        <w:adjustRightInd/>
        <w:ind w:left="284"/>
        <w:jc w:val="both"/>
        <w:textAlignment w:val="auto"/>
        <w:rPr>
          <w:rFonts w:ascii="Mainz Meta" w:hAnsi="Mainz Meta"/>
          <w:b/>
          <w:szCs w:val="24"/>
        </w:rPr>
      </w:pPr>
      <w:r w:rsidRPr="00A963CC">
        <w:rPr>
          <w:rFonts w:ascii="Mainz Meta" w:hAnsi="Mainz Meta"/>
          <w:b/>
          <w:szCs w:val="24"/>
        </w:rPr>
        <w:t>Vor 2</w:t>
      </w:r>
      <w:r>
        <w:rPr>
          <w:rFonts w:ascii="Mainz Meta" w:hAnsi="Mainz Meta"/>
          <w:b/>
          <w:szCs w:val="24"/>
        </w:rPr>
        <w:t>9</w:t>
      </w:r>
      <w:r w:rsidRPr="00A963CC">
        <w:rPr>
          <w:rFonts w:ascii="Mainz Meta" w:hAnsi="Mainz Meta"/>
          <w:b/>
          <w:szCs w:val="24"/>
        </w:rPr>
        <w:t xml:space="preserve"> Jahren gab es ihn erstmalig – damals noch</w:t>
      </w:r>
      <w:r>
        <w:rPr>
          <w:rFonts w:ascii="Mainz Meta" w:hAnsi="Mainz Meta"/>
          <w:b/>
          <w:szCs w:val="24"/>
        </w:rPr>
        <w:t xml:space="preserve"> als „</w:t>
      </w:r>
      <w:r w:rsidRPr="008630A4">
        <w:rPr>
          <w:rFonts w:ascii="Mainz Meta" w:hAnsi="Mainz Meta"/>
          <w:b/>
          <w:szCs w:val="24"/>
        </w:rPr>
        <w:t xml:space="preserve">deutsch-amerikanischer Freundschaftslauf“. Daraus wurde im Laufe der Jahre ein </w:t>
      </w:r>
      <w:r>
        <w:rPr>
          <w:rFonts w:ascii="Mainz Meta" w:hAnsi="Mainz Meta"/>
          <w:b/>
          <w:szCs w:val="24"/>
        </w:rPr>
        <w:t xml:space="preserve">schweißtreibender </w:t>
      </w:r>
      <w:r w:rsidRPr="008630A4">
        <w:rPr>
          <w:rFonts w:ascii="Mainz Meta" w:hAnsi="Mainz Meta"/>
          <w:b/>
          <w:szCs w:val="24"/>
        </w:rPr>
        <w:t>Fixpunkt für Laufbegeisterte im Jahreskalender: der Mainzer Drei-Brücken-Lauf.</w:t>
      </w:r>
    </w:p>
    <w:p w:rsidR="006159A5" w:rsidRPr="00A963CC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 w:val="20"/>
        </w:rPr>
      </w:pPr>
    </w:p>
    <w:p w:rsidR="006159A5" w:rsidRPr="008630A4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Cs w:val="24"/>
        </w:rPr>
      </w:pPr>
      <w:r w:rsidRPr="006862FE">
        <w:rPr>
          <w:rFonts w:ascii="Mainz Meta" w:hAnsi="Mainz Meta"/>
          <w:szCs w:val="24"/>
        </w:rPr>
        <w:t xml:space="preserve">Für viele Mainzer Läuferinnen und Läufer </w:t>
      </w:r>
      <w:r>
        <w:rPr>
          <w:rFonts w:ascii="Mainz Meta" w:hAnsi="Mainz Meta"/>
          <w:szCs w:val="24"/>
        </w:rPr>
        <w:t xml:space="preserve">ist und bleibt sie </w:t>
      </w:r>
      <w:r w:rsidRPr="006862FE">
        <w:rPr>
          <w:rFonts w:ascii="Mainz Meta" w:hAnsi="Mainz Meta"/>
          <w:szCs w:val="24"/>
        </w:rPr>
        <w:t xml:space="preserve">die </w:t>
      </w:r>
      <w:r>
        <w:rPr>
          <w:rFonts w:ascii="Mainz Meta" w:hAnsi="Mainz Meta"/>
          <w:szCs w:val="24"/>
        </w:rPr>
        <w:t>„</w:t>
      </w:r>
      <w:r w:rsidRPr="006862FE">
        <w:rPr>
          <w:rFonts w:ascii="Mainz Meta" w:hAnsi="Mainz Meta"/>
          <w:szCs w:val="24"/>
        </w:rPr>
        <w:t>Haus- und Hofstrecke</w:t>
      </w:r>
      <w:r>
        <w:rPr>
          <w:rFonts w:ascii="Mainz Meta" w:hAnsi="Mainz Meta"/>
          <w:szCs w:val="24"/>
        </w:rPr>
        <w:t>“</w:t>
      </w:r>
      <w:r w:rsidRPr="006862FE">
        <w:rPr>
          <w:rFonts w:ascii="Mainz Meta" w:hAnsi="Mainz Meta"/>
          <w:szCs w:val="24"/>
        </w:rPr>
        <w:t xml:space="preserve"> schlechthin: die Runde entlang und über Rhein und Main. Alljährlich an Johannisnacht wird beim traditionellen Drei-Brücken-Lauf die Test- zur Wettbewerbsstrecke. Neben den unterschiedlichen Festaktivitäten bildet der Lauf </w:t>
      </w:r>
      <w:r>
        <w:rPr>
          <w:rFonts w:ascii="Mainz Meta" w:hAnsi="Mainz Meta"/>
          <w:szCs w:val="24"/>
        </w:rPr>
        <w:t xml:space="preserve">im Jubiläumsjahr </w:t>
      </w:r>
      <w:r w:rsidRPr="006862FE">
        <w:rPr>
          <w:rFonts w:ascii="Mainz Meta" w:hAnsi="Mainz Meta"/>
          <w:szCs w:val="24"/>
        </w:rPr>
        <w:t>den sportlichen Programmhöhepunkt der Johannisnacht.</w:t>
      </w:r>
    </w:p>
    <w:p w:rsidR="006159A5" w:rsidRPr="00A963CC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 w:val="20"/>
        </w:rPr>
      </w:pPr>
    </w:p>
    <w:p w:rsidR="006159A5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Cs w:val="24"/>
        </w:rPr>
      </w:pPr>
      <w:r w:rsidRPr="008630A4">
        <w:rPr>
          <w:rFonts w:ascii="Mainz Meta" w:hAnsi="Mainz Meta"/>
          <w:szCs w:val="24"/>
        </w:rPr>
        <w:t>Der Drei-Brücken</w:t>
      </w:r>
      <w:r>
        <w:rPr>
          <w:rFonts w:ascii="Mainz Meta" w:hAnsi="Mainz Meta"/>
          <w:szCs w:val="24"/>
        </w:rPr>
        <w:t>-L</w:t>
      </w:r>
      <w:r w:rsidRPr="008630A4">
        <w:rPr>
          <w:rFonts w:ascii="Mainz Meta" w:hAnsi="Mainz Meta"/>
          <w:szCs w:val="24"/>
        </w:rPr>
        <w:t xml:space="preserve">auf erfreut sich </w:t>
      </w:r>
      <w:r>
        <w:rPr>
          <w:rFonts w:ascii="Mainz Meta" w:hAnsi="Mainz Meta"/>
          <w:szCs w:val="24"/>
        </w:rPr>
        <w:t xml:space="preserve">dabei </w:t>
      </w:r>
      <w:r w:rsidRPr="008630A4">
        <w:rPr>
          <w:rFonts w:ascii="Mainz Meta" w:hAnsi="Mainz Meta"/>
          <w:szCs w:val="24"/>
        </w:rPr>
        <w:t>seit vielen Jahren sehr großer Beliebtheit und bleibt neben dem Gutenberg</w:t>
      </w:r>
      <w:r>
        <w:rPr>
          <w:rFonts w:ascii="Mainz Meta" w:hAnsi="Mainz Meta"/>
          <w:szCs w:val="24"/>
        </w:rPr>
        <w:t xml:space="preserve"> </w:t>
      </w:r>
      <w:r w:rsidRPr="008630A4">
        <w:rPr>
          <w:rFonts w:ascii="Mainz Meta" w:hAnsi="Mainz Meta"/>
          <w:szCs w:val="24"/>
        </w:rPr>
        <w:t xml:space="preserve">Marathon ein </w:t>
      </w:r>
      <w:r>
        <w:rPr>
          <w:rFonts w:ascii="Mainz Meta" w:hAnsi="Mainz Meta"/>
          <w:szCs w:val="24"/>
        </w:rPr>
        <w:t>„</w:t>
      </w:r>
      <w:r w:rsidRPr="008630A4">
        <w:rPr>
          <w:rFonts w:ascii="Mainz Meta" w:hAnsi="Mainz Meta"/>
          <w:szCs w:val="24"/>
        </w:rPr>
        <w:t>Muss</w:t>
      </w:r>
      <w:r>
        <w:rPr>
          <w:rFonts w:ascii="Mainz Meta" w:hAnsi="Mainz Meta"/>
          <w:szCs w:val="24"/>
        </w:rPr>
        <w:t>“</w:t>
      </w:r>
      <w:r w:rsidRPr="008630A4">
        <w:rPr>
          <w:rFonts w:ascii="Mainz Meta" w:hAnsi="Mainz Meta"/>
          <w:szCs w:val="24"/>
        </w:rPr>
        <w:t xml:space="preserve"> im Mainzer Laufkalender. Denn er bietet die perfekte Distanz, die man </w:t>
      </w:r>
      <w:r w:rsidR="006C504A">
        <w:rPr>
          <w:rFonts w:ascii="Mainz Meta" w:hAnsi="Mainz Meta"/>
          <w:szCs w:val="24"/>
        </w:rPr>
        <w:t xml:space="preserve">auch </w:t>
      </w:r>
      <w:r>
        <w:rPr>
          <w:rFonts w:ascii="Mainz Meta" w:hAnsi="Mainz Meta"/>
          <w:szCs w:val="24"/>
        </w:rPr>
        <w:t>„</w:t>
      </w:r>
      <w:r w:rsidRPr="008630A4">
        <w:rPr>
          <w:rFonts w:ascii="Mainz Meta" w:hAnsi="Mainz Meta"/>
          <w:szCs w:val="24"/>
        </w:rPr>
        <w:t>nebenher</w:t>
      </w:r>
      <w:r>
        <w:rPr>
          <w:rFonts w:ascii="Mainz Meta" w:hAnsi="Mainz Meta"/>
          <w:szCs w:val="24"/>
        </w:rPr>
        <w:t>“</w:t>
      </w:r>
      <w:r w:rsidRPr="008630A4">
        <w:rPr>
          <w:rFonts w:ascii="Mainz Meta" w:hAnsi="Mainz Meta"/>
          <w:szCs w:val="24"/>
        </w:rPr>
        <w:t xml:space="preserve"> absolvieren kann. Er </w:t>
      </w:r>
      <w:r>
        <w:rPr>
          <w:rFonts w:ascii="Mainz Meta" w:hAnsi="Mainz Meta"/>
          <w:szCs w:val="24"/>
        </w:rPr>
        <w:t>ist für</w:t>
      </w:r>
      <w:r w:rsidRPr="008630A4">
        <w:rPr>
          <w:rFonts w:ascii="Mainz Meta" w:hAnsi="Mainz Meta"/>
          <w:szCs w:val="24"/>
        </w:rPr>
        <w:t xml:space="preserve"> Hobbyläuferinnen und </w:t>
      </w:r>
      <w:r>
        <w:rPr>
          <w:rFonts w:ascii="Mainz Meta" w:hAnsi="Mainz Meta"/>
          <w:szCs w:val="24"/>
        </w:rPr>
        <w:t>-</w:t>
      </w:r>
      <w:r w:rsidRPr="008630A4">
        <w:rPr>
          <w:rFonts w:ascii="Mainz Meta" w:hAnsi="Mainz Meta"/>
          <w:szCs w:val="24"/>
        </w:rPr>
        <w:t xml:space="preserve">läufer wie auch </w:t>
      </w:r>
      <w:r>
        <w:rPr>
          <w:rFonts w:ascii="Mainz Meta" w:hAnsi="Mainz Meta"/>
          <w:szCs w:val="24"/>
        </w:rPr>
        <w:t>für ambitionierte Aktive</w:t>
      </w:r>
      <w:r w:rsidRPr="008630A4">
        <w:rPr>
          <w:rFonts w:ascii="Mainz Meta" w:hAnsi="Mainz Meta"/>
          <w:szCs w:val="24"/>
        </w:rPr>
        <w:t xml:space="preserve"> </w:t>
      </w:r>
      <w:r>
        <w:rPr>
          <w:rFonts w:ascii="Mainz Meta" w:hAnsi="Mainz Meta"/>
          <w:szCs w:val="24"/>
        </w:rPr>
        <w:t xml:space="preserve">gleichermaßen attraktiv, denn die traditionelle, optisch ansprechende </w:t>
      </w:r>
      <w:r w:rsidR="006C504A" w:rsidRPr="00C123DA">
        <w:rPr>
          <w:rFonts w:ascii="Mainz Meta" w:hAnsi="Mainz Meta"/>
          <w:szCs w:val="24"/>
        </w:rPr>
        <w:t xml:space="preserve">8,4 </w:t>
      </w:r>
      <w:r w:rsidRPr="00C123DA">
        <w:rPr>
          <w:rFonts w:ascii="Mainz Meta" w:hAnsi="Mainz Meta"/>
          <w:szCs w:val="24"/>
        </w:rPr>
        <w:t>Kilometer</w:t>
      </w:r>
      <w:r w:rsidR="00C123DA">
        <w:rPr>
          <w:rFonts w:ascii="Mainz Meta" w:hAnsi="Mainz Meta"/>
          <w:szCs w:val="24"/>
        </w:rPr>
        <w:t>-</w:t>
      </w:r>
      <w:r w:rsidR="006C504A" w:rsidRPr="00C123DA">
        <w:rPr>
          <w:rFonts w:ascii="Mainz Meta" w:hAnsi="Mainz Meta"/>
          <w:szCs w:val="24"/>
        </w:rPr>
        <w:t>R</w:t>
      </w:r>
      <w:r w:rsidRPr="00C123DA">
        <w:rPr>
          <w:rFonts w:ascii="Mainz Meta" w:hAnsi="Mainz Meta"/>
          <w:szCs w:val="24"/>
        </w:rPr>
        <w:t>unde mit</w:t>
      </w:r>
      <w:r>
        <w:rPr>
          <w:rFonts w:ascii="Mainz Meta" w:hAnsi="Mainz Meta"/>
          <w:szCs w:val="24"/>
        </w:rPr>
        <w:t xml:space="preserve"> Rhein-Panorama wird unter der Woche</w:t>
      </w:r>
      <w:r w:rsidRPr="008630A4">
        <w:rPr>
          <w:rFonts w:ascii="Mainz Meta" w:hAnsi="Mainz Meta"/>
          <w:szCs w:val="24"/>
        </w:rPr>
        <w:t xml:space="preserve"> </w:t>
      </w:r>
      <w:r>
        <w:rPr>
          <w:rFonts w:ascii="Mainz Meta" w:hAnsi="Mainz Meta"/>
          <w:szCs w:val="24"/>
        </w:rPr>
        <w:t xml:space="preserve">oft zu privaten Trainingszwecken gelaufen. </w:t>
      </w:r>
    </w:p>
    <w:p w:rsidR="006159A5" w:rsidRPr="0070061A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 w:val="20"/>
        </w:rPr>
      </w:pPr>
    </w:p>
    <w:p w:rsidR="006159A5" w:rsidRPr="00A963CC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Cs w:val="24"/>
        </w:rPr>
      </w:pPr>
      <w:r w:rsidRPr="00A963CC">
        <w:rPr>
          <w:rFonts w:ascii="Mainz Meta" w:hAnsi="Mainz Meta"/>
          <w:szCs w:val="24"/>
        </w:rPr>
        <w:t xml:space="preserve">Zwischenzeitlich war nur ein singulärer „Aussetzer“ </w:t>
      </w:r>
      <w:r>
        <w:rPr>
          <w:rFonts w:ascii="Mainz Meta" w:hAnsi="Mainz Meta"/>
          <w:szCs w:val="24"/>
        </w:rPr>
        <w:t xml:space="preserve">im Jahre </w:t>
      </w:r>
      <w:r w:rsidRPr="00A963CC">
        <w:rPr>
          <w:rFonts w:ascii="Mainz Meta" w:hAnsi="Mainz Meta"/>
          <w:szCs w:val="24"/>
        </w:rPr>
        <w:t xml:space="preserve">2009 unvermeidbar, da ein elementarer Bestandteil des Kurses - die Eisenbahnbrücke am Winterhafen - in großem Stil von der </w:t>
      </w:r>
      <w:r w:rsidRPr="00A963CC">
        <w:rPr>
          <w:rFonts w:ascii="Mainz Meta" w:hAnsi="Mainz Meta"/>
          <w:szCs w:val="24"/>
        </w:rPr>
        <w:lastRenderedPageBreak/>
        <w:t xml:space="preserve">Deutschen Bahn saniert wurde. Dies </w:t>
      </w:r>
      <w:r>
        <w:rPr>
          <w:rFonts w:ascii="Mainz Meta" w:hAnsi="Mainz Meta"/>
          <w:szCs w:val="24"/>
        </w:rPr>
        <w:t xml:space="preserve">hatte aber den </w:t>
      </w:r>
      <w:r w:rsidRPr="00A963CC">
        <w:rPr>
          <w:rFonts w:ascii="Mainz Meta" w:hAnsi="Mainz Meta"/>
          <w:szCs w:val="24"/>
        </w:rPr>
        <w:t>Vorteil</w:t>
      </w:r>
      <w:r>
        <w:rPr>
          <w:rFonts w:ascii="Mainz Meta" w:hAnsi="Mainz Meta"/>
          <w:szCs w:val="24"/>
        </w:rPr>
        <w:t xml:space="preserve">, dass der </w:t>
      </w:r>
      <w:r w:rsidRPr="00A963CC">
        <w:rPr>
          <w:rFonts w:ascii="Mainz Meta" w:hAnsi="Mainz Meta"/>
          <w:szCs w:val="24"/>
        </w:rPr>
        <w:t>Wirtschaftsbetrieb Mainz die Gelegenheit</w:t>
      </w:r>
      <w:r>
        <w:rPr>
          <w:rFonts w:ascii="Mainz Meta" w:hAnsi="Mainz Meta"/>
          <w:szCs w:val="24"/>
        </w:rPr>
        <w:t xml:space="preserve"> nutzte</w:t>
      </w:r>
      <w:r w:rsidRPr="00A963CC">
        <w:rPr>
          <w:rFonts w:ascii="Mainz Meta" w:hAnsi="Mainz Meta"/>
          <w:szCs w:val="24"/>
        </w:rPr>
        <w:t>, um parallel zur DB-Sanierung den Rad- und Fußgängerweg zu modernisieren und deutlich zu verbreitern.</w:t>
      </w:r>
    </w:p>
    <w:p w:rsidR="006159A5" w:rsidRPr="006862FE" w:rsidRDefault="006159A5" w:rsidP="006159A5">
      <w:pPr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Mainz Meta" w:hAnsi="Mainz Meta"/>
          <w:szCs w:val="24"/>
        </w:rPr>
      </w:pPr>
      <w:r w:rsidRPr="006862FE">
        <w:rPr>
          <w:rFonts w:ascii="Mainz Meta" w:hAnsi="Mainz Meta"/>
          <w:szCs w:val="24"/>
        </w:rPr>
        <w:t>Veranstalter</w:t>
      </w:r>
      <w:r>
        <w:rPr>
          <w:rFonts w:ascii="Mainz Meta" w:hAnsi="Mainz Meta"/>
          <w:szCs w:val="24"/>
        </w:rPr>
        <w:t>in</w:t>
      </w:r>
      <w:r w:rsidRPr="006862FE">
        <w:rPr>
          <w:rFonts w:ascii="Mainz Meta" w:hAnsi="Mainz Meta"/>
          <w:szCs w:val="24"/>
        </w:rPr>
        <w:t xml:space="preserve"> des Drei-Brücken-Laufes ist die Sportabteilung </w:t>
      </w:r>
      <w:r>
        <w:rPr>
          <w:rFonts w:ascii="Mainz Meta" w:hAnsi="Mainz Meta"/>
          <w:szCs w:val="24"/>
        </w:rPr>
        <w:t xml:space="preserve">(Marathon-Team) </w:t>
      </w:r>
      <w:r w:rsidRPr="006862FE">
        <w:rPr>
          <w:rFonts w:ascii="Mainz Meta" w:hAnsi="Mainz Meta"/>
          <w:szCs w:val="24"/>
        </w:rPr>
        <w:t>der Landeshauptstadt Mainz.</w:t>
      </w:r>
    </w:p>
    <w:p w:rsidR="006159A5" w:rsidRDefault="006159A5" w:rsidP="006159A5">
      <w:pPr>
        <w:overflowPunct/>
        <w:autoSpaceDE/>
        <w:autoSpaceDN/>
        <w:adjustRightInd/>
        <w:spacing w:before="100" w:beforeAutospacing="1" w:after="100" w:afterAutospacing="1"/>
        <w:ind w:left="284"/>
        <w:textAlignment w:val="auto"/>
        <w:outlineLvl w:val="1"/>
        <w:rPr>
          <w:rFonts w:ascii="Mainz Meta" w:hAnsi="Mainz Meta"/>
          <w:b/>
          <w:bCs/>
          <w:szCs w:val="24"/>
        </w:rPr>
      </w:pPr>
    </w:p>
    <w:p w:rsidR="006159A5" w:rsidRPr="006862FE" w:rsidRDefault="006159A5" w:rsidP="006159A5">
      <w:pPr>
        <w:overflowPunct/>
        <w:autoSpaceDE/>
        <w:autoSpaceDN/>
        <w:adjustRightInd/>
        <w:spacing w:before="100" w:beforeAutospacing="1" w:after="100" w:afterAutospacing="1"/>
        <w:ind w:left="284"/>
        <w:textAlignment w:val="auto"/>
        <w:outlineLvl w:val="1"/>
        <w:rPr>
          <w:rFonts w:ascii="Mainz Meta" w:hAnsi="Mainz Meta"/>
          <w:b/>
          <w:bCs/>
          <w:szCs w:val="24"/>
        </w:rPr>
      </w:pPr>
      <w:r>
        <w:rPr>
          <w:rFonts w:ascii="Mainz Meta" w:hAnsi="Mainz Meta"/>
          <w:b/>
          <w:bCs/>
          <w:szCs w:val="24"/>
        </w:rPr>
        <w:t xml:space="preserve">Detaillierte </w:t>
      </w:r>
      <w:r w:rsidRPr="006862FE">
        <w:rPr>
          <w:rFonts w:ascii="Mainz Meta" w:hAnsi="Mainz Meta"/>
          <w:b/>
          <w:bCs/>
          <w:szCs w:val="24"/>
        </w:rPr>
        <w:t>Informationen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068"/>
      </w:tblGrid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Start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10.00 Uhr, Einfahrtsbereich Rathaus/Rheingoldhalle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Ziel</w:t>
            </w:r>
          </w:p>
        </w:tc>
        <w:tc>
          <w:tcPr>
            <w:tcW w:w="5068" w:type="dxa"/>
          </w:tcPr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Fischtor, am Rheinufer (Zielschluss ist </w:t>
            </w:r>
          </w:p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um 11.15 Uhr)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Streckenlänge</w:t>
            </w:r>
          </w:p>
        </w:tc>
        <w:tc>
          <w:tcPr>
            <w:tcW w:w="5068" w:type="dxa"/>
          </w:tcPr>
          <w:p w:rsidR="006159A5" w:rsidRPr="007C226B" w:rsidRDefault="006C504A" w:rsidP="006C504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>
              <w:rPr>
                <w:rFonts w:ascii="Mainz Meta" w:hAnsi="Mainz Meta"/>
                <w:szCs w:val="24"/>
              </w:rPr>
              <w:t xml:space="preserve">2019: ca. 8,4 </w:t>
            </w:r>
            <w:r w:rsidR="006159A5" w:rsidRPr="007C226B">
              <w:rPr>
                <w:rFonts w:ascii="Mainz Meta" w:hAnsi="Mainz Meta"/>
                <w:szCs w:val="24"/>
              </w:rPr>
              <w:t>km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Streckenverlauf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Die Strecke über die bekannte Mainzer </w:t>
            </w:r>
            <w:r>
              <w:rPr>
                <w:rFonts w:ascii="Mainz Meta" w:hAnsi="Mainz Meta"/>
                <w:szCs w:val="24"/>
              </w:rPr>
              <w:t>„</w:t>
            </w:r>
            <w:r w:rsidRPr="007C226B">
              <w:rPr>
                <w:rFonts w:ascii="Mainz Meta" w:hAnsi="Mainz Meta"/>
                <w:szCs w:val="24"/>
              </w:rPr>
              <w:t xml:space="preserve">Drei-Brücken-Runde" führt vom Start über die Theodor-Heuss-Brücke </w:t>
            </w:r>
            <w:r>
              <w:rPr>
                <w:rFonts w:ascii="Mainz Meta" w:hAnsi="Mainz Meta"/>
                <w:szCs w:val="24"/>
              </w:rPr>
              <w:t xml:space="preserve">via </w:t>
            </w:r>
            <w:r w:rsidRPr="007C226B">
              <w:rPr>
                <w:rFonts w:ascii="Mainz Meta" w:hAnsi="Mainz Meta"/>
                <w:szCs w:val="24"/>
              </w:rPr>
              <w:t xml:space="preserve">Maaraue und der Kostheimer Brücke zurück über die Eisenbahnbrücke bis zum </w:t>
            </w:r>
            <w:r>
              <w:rPr>
                <w:rFonts w:ascii="Mainz Meta" w:hAnsi="Mainz Meta"/>
                <w:szCs w:val="24"/>
              </w:rPr>
              <w:t xml:space="preserve">Ziel </w:t>
            </w:r>
            <w:r w:rsidRPr="007C226B">
              <w:rPr>
                <w:rFonts w:ascii="Mainz Meta" w:hAnsi="Mainz Meta"/>
                <w:szCs w:val="24"/>
              </w:rPr>
              <w:t>Fischtor.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Versorgung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Im Zielbereich gibt es Wasser, Iso-Getränke, Power-Riegel und Obst, in Mainz-Kostheim (Maaraue) </w:t>
            </w:r>
            <w:r>
              <w:rPr>
                <w:rFonts w:ascii="Mainz Meta" w:hAnsi="Mainz Meta"/>
                <w:szCs w:val="24"/>
              </w:rPr>
              <w:t xml:space="preserve">ist </w:t>
            </w:r>
            <w:r w:rsidRPr="007C226B">
              <w:rPr>
                <w:rFonts w:ascii="Mainz Meta" w:hAnsi="Mainz Meta"/>
                <w:szCs w:val="24"/>
              </w:rPr>
              <w:t>eine Wasserstelle eingerichtet.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Teilnehmer</w:t>
            </w:r>
          </w:p>
        </w:tc>
        <w:tc>
          <w:tcPr>
            <w:tcW w:w="5068" w:type="dxa"/>
          </w:tcPr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Teilnahmeberechtigt ist jeder ohne Altersbeschränkung. Die Anzahl der Läuferinnen und Läufer ist auf maximal</w:t>
            </w:r>
          </w:p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700 </w:t>
            </w:r>
            <w:r>
              <w:rPr>
                <w:rFonts w:ascii="Mainz Meta" w:hAnsi="Mainz Meta"/>
                <w:szCs w:val="24"/>
              </w:rPr>
              <w:t xml:space="preserve">Starter/innen </w:t>
            </w:r>
            <w:r w:rsidRPr="007C226B">
              <w:rPr>
                <w:rFonts w:ascii="Mainz Meta" w:hAnsi="Mainz Meta"/>
                <w:szCs w:val="24"/>
              </w:rPr>
              <w:t>limitiert.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b/>
                <w:szCs w:val="24"/>
              </w:rPr>
            </w:pPr>
            <w:r w:rsidRPr="007C226B">
              <w:rPr>
                <w:rFonts w:ascii="Mainz Meta" w:hAnsi="Mainz Meta"/>
                <w:b/>
                <w:szCs w:val="24"/>
              </w:rPr>
              <w:t>Anmeldungen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b/>
                <w:szCs w:val="24"/>
              </w:rPr>
            </w:pPr>
            <w:r w:rsidRPr="007C226B">
              <w:rPr>
                <w:rFonts w:ascii="Mainz Meta" w:hAnsi="Mainz Meta"/>
                <w:b/>
                <w:szCs w:val="24"/>
              </w:rPr>
              <w:t xml:space="preserve">Die Anmeldung kann ausschließlich über das Internet erfolgen 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b/>
                <w:szCs w:val="24"/>
              </w:rPr>
            </w:pPr>
            <w:r w:rsidRPr="007C226B">
              <w:rPr>
                <w:rFonts w:ascii="Mainz Meta" w:hAnsi="Mainz Meta"/>
                <w:b/>
                <w:szCs w:val="24"/>
              </w:rPr>
              <w:t>Anmeldeschluss</w:t>
            </w:r>
          </w:p>
        </w:tc>
        <w:tc>
          <w:tcPr>
            <w:tcW w:w="5068" w:type="dxa"/>
          </w:tcPr>
          <w:p w:rsidR="006159A5" w:rsidRPr="007C226B" w:rsidRDefault="006159A5" w:rsidP="006C504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b/>
                <w:szCs w:val="24"/>
              </w:rPr>
            </w:pPr>
            <w:r w:rsidRPr="00C123DA">
              <w:rPr>
                <w:rFonts w:ascii="Mainz Meta" w:hAnsi="Mainz Meta"/>
                <w:b/>
                <w:szCs w:val="24"/>
              </w:rPr>
              <w:t>1</w:t>
            </w:r>
            <w:r w:rsidR="006C504A" w:rsidRPr="00C123DA">
              <w:rPr>
                <w:rFonts w:ascii="Mainz Meta" w:hAnsi="Mainz Meta"/>
                <w:b/>
                <w:szCs w:val="24"/>
              </w:rPr>
              <w:t>6</w:t>
            </w:r>
            <w:r w:rsidRPr="00C123DA">
              <w:rPr>
                <w:rFonts w:ascii="Mainz Meta" w:hAnsi="Mainz Meta"/>
                <w:b/>
                <w:szCs w:val="24"/>
              </w:rPr>
              <w:t>. Juni 201</w:t>
            </w:r>
            <w:r w:rsidR="006C504A" w:rsidRPr="00C123DA">
              <w:rPr>
                <w:rFonts w:ascii="Mainz Meta" w:hAnsi="Mainz Meta"/>
                <w:b/>
                <w:szCs w:val="24"/>
              </w:rPr>
              <w:t>9</w:t>
            </w:r>
            <w:r w:rsidRPr="00C123DA">
              <w:rPr>
                <w:rFonts w:ascii="Mainz Meta" w:hAnsi="Mainz Meta"/>
                <w:b/>
                <w:szCs w:val="24"/>
              </w:rPr>
              <w:t>, 20.00 Uhr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Nachmeldungen</w:t>
            </w:r>
          </w:p>
        </w:tc>
        <w:tc>
          <w:tcPr>
            <w:tcW w:w="5068" w:type="dxa"/>
          </w:tcPr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Nachmeldungen werden am Tag der Veranstaltung bis spätestens 8.45 Uhr am Start entgegengenommen, soweit das Teilnehmerlimit bis dahin noch nicht </w:t>
            </w:r>
          </w:p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erreicht ist.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Startgebühren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Für die Teilnahme wird ein Drei-Brücken-Zoll in Höhe von 7 Euro (Voranmelder) und 9 Euro (Nachmelder) erhoben. Der Betrag ist innerhalb von drei Werktagen nach Anmeldung an die in der Anmeldungsbestätigung genannten Bankverbindung zu überweisen. Die Anmeldung wird erst nach Zahlungseingang </w:t>
            </w:r>
            <w:r w:rsidRPr="007C226B">
              <w:rPr>
                <w:rFonts w:ascii="Mainz Meta" w:hAnsi="Mainz Meta"/>
                <w:szCs w:val="24"/>
              </w:rPr>
              <w:lastRenderedPageBreak/>
              <w:t xml:space="preserve">endgültig bestätigt. Im Falle des Nichtantretens erfolgt keine </w:t>
            </w:r>
            <w:r>
              <w:rPr>
                <w:rFonts w:ascii="Mainz Meta" w:hAnsi="Mainz Meta"/>
                <w:szCs w:val="24"/>
              </w:rPr>
              <w:t>Rücke</w:t>
            </w:r>
            <w:r w:rsidRPr="007C226B">
              <w:rPr>
                <w:rFonts w:ascii="Mainz Meta" w:hAnsi="Mainz Meta"/>
                <w:szCs w:val="24"/>
              </w:rPr>
              <w:t>rstattung. Nachmelder können die Gebühr am Veranstaltungstag vor Ort begleichen.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lastRenderedPageBreak/>
              <w:t>Ausgabe der Startnummern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Die Startnummernausgabe erfolgt am Veranstaltungstag ab 7.45 Uhr im Bereich der Einfahrt zur Rathaustiefgarage.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Auszeichnungen</w:t>
            </w:r>
          </w:p>
        </w:tc>
        <w:tc>
          <w:tcPr>
            <w:tcW w:w="5068" w:type="dxa"/>
          </w:tcPr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Die Siegerehrung erfolgt im Anschluss an den Lauf</w:t>
            </w:r>
            <w:r>
              <w:rPr>
                <w:rFonts w:ascii="Mainz Meta" w:hAnsi="Mainz Meta"/>
                <w:szCs w:val="24"/>
              </w:rPr>
              <w:t xml:space="preserve"> im Zielbereich</w:t>
            </w:r>
            <w:r w:rsidRPr="007C226B">
              <w:rPr>
                <w:rFonts w:ascii="Mainz Meta" w:hAnsi="Mainz Meta"/>
                <w:szCs w:val="24"/>
              </w:rPr>
              <w:t xml:space="preserve">. Die drei </w:t>
            </w:r>
          </w:p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erstplatzierten </w:t>
            </w:r>
            <w:r>
              <w:rPr>
                <w:rFonts w:ascii="Mainz Meta" w:hAnsi="Mainz Meta"/>
                <w:szCs w:val="24"/>
              </w:rPr>
              <w:t xml:space="preserve">Männer und Frauen </w:t>
            </w:r>
            <w:r w:rsidRPr="007C226B">
              <w:rPr>
                <w:rFonts w:ascii="Mainz Meta" w:hAnsi="Mainz Meta"/>
                <w:szCs w:val="24"/>
              </w:rPr>
              <w:t>erhalten Ehren</w:t>
            </w:r>
            <w:r>
              <w:rPr>
                <w:rFonts w:ascii="Mainz Meta" w:hAnsi="Mainz Meta"/>
                <w:szCs w:val="24"/>
              </w:rPr>
              <w:t xml:space="preserve">- </w:t>
            </w:r>
            <w:r w:rsidRPr="007C226B">
              <w:rPr>
                <w:rFonts w:ascii="Mainz Meta" w:hAnsi="Mainz Meta"/>
                <w:szCs w:val="24"/>
              </w:rPr>
              <w:t xml:space="preserve">sowie Sachpreise. </w:t>
            </w:r>
          </w:p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Es erfolgen keine Altersklassenwertungen. 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>
              <w:rPr>
                <w:rFonts w:ascii="Mainz Meta" w:hAnsi="Mainz Meta"/>
                <w:szCs w:val="24"/>
              </w:rPr>
              <w:t>Ergebnisse/</w:t>
            </w:r>
          </w:p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>
              <w:rPr>
                <w:rFonts w:ascii="Mainz Meta" w:hAnsi="Mainz Meta"/>
                <w:szCs w:val="24"/>
              </w:rPr>
              <w:t>Urkunde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Am Wettkampftag können Sie nachmittags alle Ergebnisse im Internet abrufen und Ihre digitale Urkunde mit Name und Laufzeit ausdrucken.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Ergebnis</w:t>
            </w:r>
            <w:r>
              <w:rPr>
                <w:rFonts w:ascii="Mainz Meta" w:hAnsi="Mainz Meta"/>
                <w:szCs w:val="24"/>
              </w:rPr>
              <w:t>listen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Die Ergebnislisten werden </w:t>
            </w:r>
            <w:r>
              <w:rPr>
                <w:rFonts w:ascii="Mainz Meta" w:hAnsi="Mainz Meta"/>
                <w:szCs w:val="24"/>
              </w:rPr>
              <w:t xml:space="preserve">ebenfalls </w:t>
            </w:r>
            <w:r w:rsidRPr="007C226B">
              <w:rPr>
                <w:rFonts w:ascii="Mainz Meta" w:hAnsi="Mainz Meta"/>
                <w:szCs w:val="24"/>
              </w:rPr>
              <w:t>im Internet veröffentlicht.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Parkplätze</w:t>
            </w:r>
          </w:p>
        </w:tc>
        <w:tc>
          <w:tcPr>
            <w:tcW w:w="5068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Parken können Sie in der Rheinufergarage und im Rathaus-Parkhaus (gegen Gebühr; begrenzte Anzahl).</w:t>
            </w:r>
          </w:p>
        </w:tc>
      </w:tr>
      <w:tr w:rsidR="006159A5" w:rsidRPr="007C226B" w:rsidTr="002F2D71">
        <w:tc>
          <w:tcPr>
            <w:tcW w:w="2235" w:type="dxa"/>
          </w:tcPr>
          <w:p w:rsidR="006159A5" w:rsidRPr="007C226B" w:rsidRDefault="006159A5" w:rsidP="002F2D71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>Sonstiges</w:t>
            </w:r>
          </w:p>
        </w:tc>
        <w:tc>
          <w:tcPr>
            <w:tcW w:w="5068" w:type="dxa"/>
          </w:tcPr>
          <w:p w:rsidR="006159A5" w:rsidRPr="007C226B" w:rsidRDefault="006159A5" w:rsidP="00AE19D2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ainz Meta" w:hAnsi="Mainz Meta"/>
                <w:szCs w:val="24"/>
              </w:rPr>
            </w:pPr>
            <w:r w:rsidRPr="007C226B">
              <w:rPr>
                <w:rFonts w:ascii="Mainz Meta" w:hAnsi="Mainz Meta"/>
                <w:szCs w:val="24"/>
              </w:rPr>
              <w:t xml:space="preserve">Wie in den Jahren zuvor bestehen </w:t>
            </w:r>
            <w:r w:rsidRPr="00AE19D2">
              <w:rPr>
                <w:rFonts w:ascii="Mainz Meta" w:hAnsi="Mainz Meta"/>
                <w:b/>
                <w:szCs w:val="24"/>
              </w:rPr>
              <w:t xml:space="preserve">keine </w:t>
            </w:r>
            <w:r w:rsidRPr="007C226B">
              <w:rPr>
                <w:rFonts w:ascii="Mainz Meta" w:hAnsi="Mainz Meta"/>
                <w:szCs w:val="24"/>
              </w:rPr>
              <w:t xml:space="preserve">Möglichkeiten zum Duschen und auch </w:t>
            </w:r>
            <w:r w:rsidRPr="00AE19D2">
              <w:rPr>
                <w:rFonts w:ascii="Mainz Meta" w:hAnsi="Mainz Meta"/>
                <w:b/>
                <w:szCs w:val="24"/>
              </w:rPr>
              <w:t>keine Annahmestellen für Sporttaschen</w:t>
            </w:r>
            <w:r w:rsidR="00AE19D2">
              <w:rPr>
                <w:rFonts w:ascii="Mainz Meta" w:hAnsi="Mainz Meta"/>
                <w:b/>
                <w:szCs w:val="24"/>
              </w:rPr>
              <w:t xml:space="preserve"> oder</w:t>
            </w:r>
            <w:r w:rsidRPr="007C226B">
              <w:rPr>
                <w:rFonts w:ascii="Mainz Meta" w:hAnsi="Mainz Meta"/>
                <w:szCs w:val="24"/>
              </w:rPr>
              <w:t xml:space="preserve"> </w:t>
            </w:r>
            <w:r w:rsidRPr="00AE19D2">
              <w:rPr>
                <w:rFonts w:ascii="Mainz Meta" w:hAnsi="Mainz Meta"/>
                <w:b/>
                <w:szCs w:val="24"/>
              </w:rPr>
              <w:t>Kleiderbeutel.</w:t>
            </w:r>
            <w:r w:rsidRPr="007C226B">
              <w:rPr>
                <w:rFonts w:ascii="Mainz Meta" w:hAnsi="Mainz Meta"/>
                <w:szCs w:val="24"/>
              </w:rPr>
              <w:t xml:space="preserve"> Toiletten befinden sich im Start- und Zielbereich.</w:t>
            </w:r>
          </w:p>
        </w:tc>
      </w:tr>
    </w:tbl>
    <w:p w:rsidR="006159A5" w:rsidRPr="008630A4" w:rsidRDefault="006159A5" w:rsidP="006159A5">
      <w:pPr>
        <w:ind w:left="284"/>
        <w:jc w:val="both"/>
        <w:rPr>
          <w:rFonts w:ascii="Mainz Meta" w:hAnsi="Mainz Meta"/>
          <w:szCs w:val="24"/>
        </w:rPr>
      </w:pPr>
    </w:p>
    <w:p w:rsidR="006159A5" w:rsidRPr="008630A4" w:rsidRDefault="006159A5" w:rsidP="006159A5">
      <w:pPr>
        <w:ind w:left="284"/>
        <w:jc w:val="both"/>
        <w:rPr>
          <w:rFonts w:ascii="Mainz Meta" w:hAnsi="Mainz Meta"/>
          <w:b/>
          <w:szCs w:val="24"/>
        </w:rPr>
      </w:pPr>
      <w:r w:rsidRPr="008630A4">
        <w:rPr>
          <w:rFonts w:ascii="Mainz Meta" w:hAnsi="Mainz Meta"/>
          <w:b/>
          <w:szCs w:val="24"/>
        </w:rPr>
        <w:t xml:space="preserve">Internet: </w:t>
      </w:r>
    </w:p>
    <w:p w:rsidR="006159A5" w:rsidRDefault="006159A5" w:rsidP="006159A5">
      <w:pPr>
        <w:ind w:left="284" w:right="-1135"/>
        <w:rPr>
          <w:rFonts w:ascii="Mainz Meta" w:hAnsi="Mainz Meta"/>
          <w:szCs w:val="24"/>
        </w:rPr>
      </w:pPr>
    </w:p>
    <w:p w:rsidR="006159A5" w:rsidRDefault="006159A5" w:rsidP="006159A5">
      <w:pPr>
        <w:ind w:left="284" w:right="-1135"/>
        <w:rPr>
          <w:rFonts w:ascii="Mainz Meta" w:hAnsi="Mainz Meta"/>
          <w:szCs w:val="24"/>
        </w:rPr>
      </w:pPr>
      <w:r>
        <w:rPr>
          <w:rFonts w:ascii="Mainz Meta" w:hAnsi="Mainz Meta"/>
          <w:szCs w:val="24"/>
        </w:rPr>
        <w:t xml:space="preserve">Anmeldung, Ergebnisse, digitale Urkunde </w:t>
      </w:r>
      <w:r>
        <w:rPr>
          <w:rFonts w:ascii="Mainz Meta" w:hAnsi="Mainz Meta"/>
          <w:szCs w:val="24"/>
        </w:rPr>
        <w:tab/>
      </w:r>
      <w:hyperlink r:id="rId7" w:history="1">
        <w:r w:rsidRPr="0082061E">
          <w:rPr>
            <w:rStyle w:val="Hyperlink"/>
            <w:rFonts w:ascii="Mainz Meta" w:hAnsi="Mainz Meta"/>
            <w:szCs w:val="24"/>
          </w:rPr>
          <w:t>http://www.laufzeiterfassung.de/</w:t>
        </w:r>
      </w:hyperlink>
    </w:p>
    <w:p w:rsidR="006159A5" w:rsidRDefault="006159A5" w:rsidP="006159A5">
      <w:pPr>
        <w:ind w:left="284" w:right="-1135"/>
        <w:rPr>
          <w:rFonts w:ascii="Mainz Meta" w:hAnsi="Mainz Meta"/>
          <w:szCs w:val="24"/>
        </w:rPr>
      </w:pPr>
    </w:p>
    <w:p w:rsidR="006159A5" w:rsidRDefault="006159A5" w:rsidP="006159A5">
      <w:pPr>
        <w:ind w:left="284" w:right="-1135"/>
        <w:rPr>
          <w:rFonts w:ascii="Mainz Meta" w:hAnsi="Mainz Meta"/>
          <w:szCs w:val="24"/>
        </w:rPr>
      </w:pPr>
      <w:r>
        <w:rPr>
          <w:rFonts w:ascii="Mainz Meta" w:hAnsi="Mainz Meta"/>
          <w:szCs w:val="24"/>
        </w:rPr>
        <w:t>Ergebnislisten</w:t>
      </w:r>
    </w:p>
    <w:p w:rsidR="006159A5" w:rsidRDefault="002F27DC" w:rsidP="006159A5">
      <w:pPr>
        <w:ind w:left="284" w:right="-1135" w:firstLine="425"/>
        <w:rPr>
          <w:rStyle w:val="Hyperlink"/>
          <w:rFonts w:ascii="Mainz Meta" w:hAnsi="Mainz Meta"/>
          <w:szCs w:val="24"/>
        </w:rPr>
      </w:pPr>
      <w:hyperlink r:id="rId8" w:history="1">
        <w:r w:rsidR="006159A5" w:rsidRPr="0082061E">
          <w:rPr>
            <w:rStyle w:val="Hyperlink"/>
            <w:rFonts w:ascii="Mainz Meta" w:hAnsi="Mainz Meta"/>
            <w:szCs w:val="24"/>
          </w:rPr>
          <w:t>www.mainz.de/dreibrueckenlauf</w:t>
        </w:r>
      </w:hyperlink>
    </w:p>
    <w:p w:rsidR="006159A5" w:rsidRDefault="006159A5" w:rsidP="006159A5">
      <w:pPr>
        <w:ind w:left="284" w:right="-1135" w:firstLine="425"/>
        <w:rPr>
          <w:rStyle w:val="Hyperlink"/>
          <w:rFonts w:ascii="Mainz Meta" w:hAnsi="Mainz Meta"/>
          <w:szCs w:val="24"/>
        </w:rPr>
      </w:pPr>
    </w:p>
    <w:p w:rsidR="006159A5" w:rsidRPr="00A45A53" w:rsidRDefault="006159A5" w:rsidP="006159A5">
      <w:pPr>
        <w:ind w:left="284"/>
        <w:jc w:val="center"/>
        <w:rPr>
          <w:rFonts w:ascii="Mainz Meta" w:hAnsi="Mainz Meta"/>
          <w:sz w:val="20"/>
        </w:rPr>
      </w:pPr>
      <w:r>
        <w:rPr>
          <w:rFonts w:ascii="Mainz Meta" w:hAnsi="Mainz Meta"/>
          <w:sz w:val="20"/>
        </w:rPr>
        <w:t>***</w:t>
      </w:r>
    </w:p>
    <w:p w:rsidR="006159A5" w:rsidRPr="00A45A53" w:rsidRDefault="006159A5" w:rsidP="006159A5">
      <w:pPr>
        <w:ind w:left="284"/>
        <w:jc w:val="center"/>
        <w:rPr>
          <w:rFonts w:ascii="Mainz Meta" w:hAnsi="Mainz Meta"/>
          <w:sz w:val="20"/>
        </w:rPr>
      </w:pPr>
    </w:p>
    <w:p w:rsidR="00814446" w:rsidRPr="005C45B6" w:rsidRDefault="00814446">
      <w:pPr>
        <w:tabs>
          <w:tab w:val="right" w:leader="dot" w:pos="8505"/>
        </w:tabs>
        <w:spacing w:line="360" w:lineRule="auto"/>
        <w:ind w:left="284"/>
        <w:jc w:val="both"/>
        <w:rPr>
          <w:rFonts w:ascii="Mainz Meta" w:hAnsi="Mainz Meta"/>
        </w:rPr>
      </w:pPr>
    </w:p>
    <w:sectPr w:rsidR="00814446" w:rsidRPr="005C45B6" w:rsidSect="00DF5321">
      <w:headerReference w:type="default" r:id="rId9"/>
      <w:headerReference w:type="first" r:id="rId10"/>
      <w:pgSz w:w="11907" w:h="16840" w:code="9"/>
      <w:pgMar w:top="1026" w:right="3402" w:bottom="1418" w:left="1418" w:header="1304" w:footer="720" w:gutter="567"/>
      <w:paperSrc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A5" w:rsidRDefault="006159A5">
      <w:r>
        <w:separator/>
      </w:r>
    </w:p>
  </w:endnote>
  <w:endnote w:type="continuationSeparator" w:id="0">
    <w:p w:rsidR="006159A5" w:rsidRDefault="006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A5" w:rsidRDefault="006159A5">
      <w:r>
        <w:separator/>
      </w:r>
    </w:p>
  </w:footnote>
  <w:footnote w:type="continuationSeparator" w:id="0">
    <w:p w:rsidR="006159A5" w:rsidRDefault="0061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46" w:rsidRPr="008B5E3D" w:rsidRDefault="00814446">
    <w:pPr>
      <w:pStyle w:val="Kopfzeile"/>
      <w:tabs>
        <w:tab w:val="left" w:pos="2269"/>
        <w:tab w:val="left" w:pos="5670"/>
        <w:tab w:val="right" w:pos="9356"/>
      </w:tabs>
      <w:rPr>
        <w:rFonts w:ascii="Mainz Meta" w:hAnsi="Mainz Meta"/>
        <w:sz w:val="20"/>
      </w:rPr>
    </w:pPr>
    <w:r w:rsidRPr="008B5E3D">
      <w:rPr>
        <w:rFonts w:ascii="Mainz Meta" w:hAnsi="Mainz Meta"/>
        <w:sz w:val="20"/>
      </w:rPr>
      <w:t>Pressemitteilungen</w:t>
    </w:r>
    <w:r w:rsidRPr="008B5E3D">
      <w:rPr>
        <w:rFonts w:ascii="Mainz Meta" w:hAnsi="Mainz Meta"/>
      </w:rPr>
      <w:tab/>
    </w:r>
    <w:r w:rsidRPr="008B5E3D">
      <w:rPr>
        <w:rFonts w:ascii="Mainz Meta" w:hAnsi="Mainz Meta"/>
        <w:sz w:val="20"/>
      </w:rPr>
      <w:t>Stadt Mainz</w:t>
    </w:r>
    <w:r w:rsidRPr="008B5E3D">
      <w:rPr>
        <w:rFonts w:ascii="Mainz Meta" w:hAnsi="Mainz Meta"/>
        <w:sz w:val="20"/>
      </w:rPr>
      <w:tab/>
      <w:t xml:space="preserve">Seite </w:t>
    </w:r>
    <w:r w:rsidRPr="008B5E3D">
      <w:rPr>
        <w:rFonts w:ascii="Mainz Meta" w:hAnsi="Mainz Meta"/>
        <w:sz w:val="20"/>
      </w:rPr>
      <w:fldChar w:fldCharType="begin"/>
    </w:r>
    <w:r w:rsidRPr="008B5E3D">
      <w:rPr>
        <w:rFonts w:ascii="Mainz Meta" w:hAnsi="Mainz Meta"/>
        <w:sz w:val="20"/>
      </w:rPr>
      <w:instrText>PAGE</w:instrText>
    </w:r>
    <w:r w:rsidRPr="008B5E3D">
      <w:rPr>
        <w:rFonts w:ascii="Mainz Meta" w:hAnsi="Mainz Meta"/>
        <w:sz w:val="20"/>
      </w:rPr>
      <w:fldChar w:fldCharType="separate"/>
    </w:r>
    <w:r w:rsidR="002F27DC">
      <w:rPr>
        <w:rFonts w:ascii="Mainz Meta" w:hAnsi="Mainz Meta"/>
        <w:noProof/>
        <w:sz w:val="20"/>
      </w:rPr>
      <w:t>2</w:t>
    </w:r>
    <w:r w:rsidRPr="008B5E3D">
      <w:rPr>
        <w:rFonts w:ascii="Mainz Meta" w:hAnsi="Mainz Meta"/>
        <w:sz w:val="20"/>
      </w:rPr>
      <w:fldChar w:fldCharType="end"/>
    </w:r>
    <w:r w:rsidRPr="008B5E3D">
      <w:rPr>
        <w:rFonts w:ascii="Mainz Meta" w:hAnsi="Mainz Meta"/>
        <w:sz w:val="20"/>
      </w:rPr>
      <w:tab/>
    </w:r>
    <w:r w:rsidRPr="008B5E3D">
      <w:rPr>
        <w:rFonts w:ascii="Mainz Meta" w:hAnsi="Mainz Meta"/>
        <w:sz w:val="20"/>
      </w:rPr>
      <w:fldChar w:fldCharType="begin"/>
    </w:r>
    <w:r w:rsidRPr="008B5E3D">
      <w:rPr>
        <w:rFonts w:ascii="Mainz Meta" w:hAnsi="Mainz Meta"/>
        <w:sz w:val="20"/>
      </w:rPr>
      <w:instrText>DATE \@ dd.MM.yyyy</w:instrText>
    </w:r>
    <w:r w:rsidRPr="008B5E3D">
      <w:rPr>
        <w:rFonts w:ascii="Mainz Meta" w:hAnsi="Mainz Meta"/>
        <w:sz w:val="20"/>
      </w:rPr>
      <w:fldChar w:fldCharType="separate"/>
    </w:r>
    <w:r w:rsidR="002F27DC">
      <w:rPr>
        <w:rFonts w:ascii="Mainz Meta" w:hAnsi="Mainz Meta"/>
        <w:noProof/>
        <w:sz w:val="20"/>
      </w:rPr>
      <w:t>21.05.2019</w:t>
    </w:r>
    <w:r w:rsidRPr="008B5E3D">
      <w:rPr>
        <w:rFonts w:ascii="Mainz Meta" w:hAnsi="Mainz Meta"/>
        <w:sz w:val="20"/>
      </w:rPr>
      <w:fldChar w:fldCharType="end"/>
    </w:r>
  </w:p>
  <w:p w:rsidR="00814446" w:rsidRPr="008B5E3D" w:rsidRDefault="00814446">
    <w:pPr>
      <w:pStyle w:val="Kopfzeile"/>
      <w:tabs>
        <w:tab w:val="left" w:pos="2269"/>
        <w:tab w:val="left" w:pos="5670"/>
        <w:tab w:val="right" w:pos="8789"/>
      </w:tabs>
      <w:rPr>
        <w:rFonts w:ascii="Mainz Meta" w:hAnsi="Mainz Meta"/>
        <w:sz w:val="20"/>
      </w:rPr>
    </w:pPr>
  </w:p>
  <w:p w:rsidR="00814446" w:rsidRDefault="00814446">
    <w:pPr>
      <w:pStyle w:val="Kopfzeile"/>
      <w:pBdr>
        <w:top w:val="single" w:sz="6" w:space="1" w:color="auto"/>
      </w:pBdr>
      <w:tabs>
        <w:tab w:val="left" w:pos="2269"/>
        <w:tab w:val="left" w:pos="5670"/>
        <w:tab w:val="right" w:pos="878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B7" w:rsidRDefault="00D72372">
    <w:pPr>
      <w:pStyle w:val="Kopfzeile"/>
      <w:rPr>
        <w:rFonts w:ascii="Mainz Meta" w:hAnsi="Mainz Meta"/>
        <w:sz w:val="32"/>
        <w:szCs w:val="32"/>
      </w:rPr>
    </w:pPr>
    <w:r>
      <w:rPr>
        <w:rFonts w:ascii="Mainz Meta" w:hAnsi="Mainz Meta"/>
        <w:b/>
        <w:noProof/>
        <w:sz w:val="32"/>
        <w:szCs w:val="32"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4481830</wp:posOffset>
          </wp:positionH>
          <wp:positionV relativeFrom="paragraph">
            <wp:posOffset>-45085</wp:posOffset>
          </wp:positionV>
          <wp:extent cx="2194560" cy="962025"/>
          <wp:effectExtent l="0" t="0" r="0" b="9525"/>
          <wp:wrapSquare wrapText="bothSides"/>
          <wp:docPr id="1" name="Bild 1" descr="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4B7" w:rsidRPr="001054B7">
      <w:rPr>
        <w:rFonts w:ascii="Mainz Meta" w:hAnsi="Mainz Meta"/>
        <w:b/>
        <w:sz w:val="32"/>
        <w:szCs w:val="32"/>
      </w:rPr>
      <w:t>Presse</w:t>
    </w:r>
    <w:r w:rsidR="001054B7" w:rsidRPr="001054B7">
      <w:rPr>
        <w:rFonts w:ascii="Mainz Meta" w:hAnsi="Mainz Meta"/>
        <w:sz w:val="32"/>
        <w:szCs w:val="32"/>
      </w:rPr>
      <w:t>mitteilung</w:t>
    </w:r>
  </w:p>
  <w:p w:rsidR="001054B7" w:rsidRDefault="001054B7" w:rsidP="001054B7">
    <w:pPr>
      <w:pStyle w:val="Kopfzeile"/>
      <w:ind w:left="360"/>
      <w:rPr>
        <w:rFonts w:ascii="Mainz Meta" w:hAnsi="Mainz Meta"/>
        <w:szCs w:val="24"/>
      </w:rPr>
    </w:pPr>
  </w:p>
  <w:p w:rsidR="001054B7" w:rsidRPr="001054B7" w:rsidRDefault="001054B7" w:rsidP="00944302">
    <w:pPr>
      <w:pStyle w:val="Kopfzeile"/>
      <w:spacing w:after="1200"/>
      <w:ind w:left="357"/>
    </w:pPr>
    <w:r>
      <w:rPr>
        <w:rFonts w:ascii="Mainz Meta" w:hAnsi="Mainz Meta"/>
        <w:szCs w:val="24"/>
      </w:rPr>
      <w:fldChar w:fldCharType="begin"/>
    </w:r>
    <w:r>
      <w:rPr>
        <w:rFonts w:ascii="Mainz Meta" w:hAnsi="Mainz Meta"/>
        <w:szCs w:val="24"/>
      </w:rPr>
      <w:instrText xml:space="preserve"> TIME \@ "dd.MM.yyyy" </w:instrText>
    </w:r>
    <w:r>
      <w:rPr>
        <w:rFonts w:ascii="Mainz Meta" w:hAnsi="Mainz Meta"/>
        <w:szCs w:val="24"/>
      </w:rPr>
      <w:fldChar w:fldCharType="separate"/>
    </w:r>
    <w:r w:rsidR="002F27DC">
      <w:rPr>
        <w:rFonts w:ascii="Mainz Meta" w:hAnsi="Mainz Meta"/>
        <w:noProof/>
        <w:szCs w:val="24"/>
      </w:rPr>
      <w:t>21.05.2019</w:t>
    </w:r>
    <w:r>
      <w:rPr>
        <w:rFonts w:ascii="Mainz Meta" w:hAnsi="Mainz Meta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gutterAtTop/>
  <w:hideGrammaticalErrors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A5"/>
    <w:rsid w:val="001054B7"/>
    <w:rsid w:val="00135750"/>
    <w:rsid w:val="001C0A66"/>
    <w:rsid w:val="00207924"/>
    <w:rsid w:val="00230340"/>
    <w:rsid w:val="002B12CB"/>
    <w:rsid w:val="002F27DC"/>
    <w:rsid w:val="00450C61"/>
    <w:rsid w:val="004A2C30"/>
    <w:rsid w:val="004D691E"/>
    <w:rsid w:val="005C45B6"/>
    <w:rsid w:val="006159A5"/>
    <w:rsid w:val="006C504A"/>
    <w:rsid w:val="00757EF7"/>
    <w:rsid w:val="00814446"/>
    <w:rsid w:val="008B5E3D"/>
    <w:rsid w:val="00925B73"/>
    <w:rsid w:val="00944302"/>
    <w:rsid w:val="00946389"/>
    <w:rsid w:val="00AE19D2"/>
    <w:rsid w:val="00BD478F"/>
    <w:rsid w:val="00C123DA"/>
    <w:rsid w:val="00D72372"/>
    <w:rsid w:val="00DF5321"/>
    <w:rsid w:val="00F17FEA"/>
    <w:rsid w:val="00F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satz3">
    <w:name w:val="absatz3"/>
    <w:pPr>
      <w:overflowPunct w:val="0"/>
      <w:autoSpaceDE w:val="0"/>
      <w:autoSpaceDN w:val="0"/>
      <w:adjustRightInd w:val="0"/>
      <w:ind w:left="1701" w:hanging="1134"/>
      <w:textAlignment w:val="baseline"/>
    </w:pPr>
    <w:rPr>
      <w:rFonts w:ascii="Footlight MT Light" w:hAnsi="Footlight MT Light"/>
      <w:smallCaps/>
      <w:sz w:val="32"/>
    </w:rPr>
  </w:style>
  <w:style w:type="paragraph" w:customStyle="1" w:styleId="ab1">
    <w:name w:val="ab1"/>
    <w:basedOn w:val="Standard"/>
    <w:pPr>
      <w:ind w:left="567" w:hanging="567"/>
    </w:pPr>
    <w:rPr>
      <w:b/>
    </w:rPr>
  </w:style>
  <w:style w:type="paragraph" w:customStyle="1" w:styleId="ab2">
    <w:name w:val="ab2"/>
    <w:basedOn w:val="Standard"/>
    <w:pPr>
      <w:ind w:left="1134" w:firstLine="567"/>
    </w:pPr>
    <w:rPr>
      <w:sz w:val="26"/>
    </w:rPr>
  </w:style>
  <w:style w:type="paragraph" w:customStyle="1" w:styleId="ab3">
    <w:name w:val="ab3"/>
    <w:basedOn w:val="Standard"/>
    <w:pPr>
      <w:ind w:left="1985" w:hanging="851"/>
    </w:pPr>
    <w:rPr>
      <w:sz w:val="26"/>
    </w:rPr>
  </w:style>
  <w:style w:type="paragraph" w:customStyle="1" w:styleId="abs1">
    <w:name w:val="abs1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/>
      <w:b/>
      <w:sz w:val="28"/>
    </w:rPr>
  </w:style>
  <w:style w:type="paragraph" w:customStyle="1" w:styleId="abs2">
    <w:name w:val="abs2"/>
    <w:pPr>
      <w:overflowPunct w:val="0"/>
      <w:autoSpaceDE w:val="0"/>
      <w:autoSpaceDN w:val="0"/>
      <w:adjustRightInd w:val="0"/>
      <w:ind w:left="1134" w:hanging="567"/>
      <w:textAlignment w:val="baseline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3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59A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1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satz3">
    <w:name w:val="absatz3"/>
    <w:pPr>
      <w:overflowPunct w:val="0"/>
      <w:autoSpaceDE w:val="0"/>
      <w:autoSpaceDN w:val="0"/>
      <w:adjustRightInd w:val="0"/>
      <w:ind w:left="1701" w:hanging="1134"/>
      <w:textAlignment w:val="baseline"/>
    </w:pPr>
    <w:rPr>
      <w:rFonts w:ascii="Footlight MT Light" w:hAnsi="Footlight MT Light"/>
      <w:smallCaps/>
      <w:sz w:val="32"/>
    </w:rPr>
  </w:style>
  <w:style w:type="paragraph" w:customStyle="1" w:styleId="ab1">
    <w:name w:val="ab1"/>
    <w:basedOn w:val="Standard"/>
    <w:pPr>
      <w:ind w:left="567" w:hanging="567"/>
    </w:pPr>
    <w:rPr>
      <w:b/>
    </w:rPr>
  </w:style>
  <w:style w:type="paragraph" w:customStyle="1" w:styleId="ab2">
    <w:name w:val="ab2"/>
    <w:basedOn w:val="Standard"/>
    <w:pPr>
      <w:ind w:left="1134" w:firstLine="567"/>
    </w:pPr>
    <w:rPr>
      <w:sz w:val="26"/>
    </w:rPr>
  </w:style>
  <w:style w:type="paragraph" w:customStyle="1" w:styleId="ab3">
    <w:name w:val="ab3"/>
    <w:basedOn w:val="Standard"/>
    <w:pPr>
      <w:ind w:left="1985" w:hanging="851"/>
    </w:pPr>
    <w:rPr>
      <w:sz w:val="26"/>
    </w:rPr>
  </w:style>
  <w:style w:type="paragraph" w:customStyle="1" w:styleId="abs1">
    <w:name w:val="abs1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/>
      <w:b/>
      <w:sz w:val="28"/>
    </w:rPr>
  </w:style>
  <w:style w:type="paragraph" w:customStyle="1" w:styleId="abs2">
    <w:name w:val="abs2"/>
    <w:pPr>
      <w:overflowPunct w:val="0"/>
      <w:autoSpaceDE w:val="0"/>
      <w:autoSpaceDN w:val="0"/>
      <w:adjustRightInd w:val="0"/>
      <w:ind w:left="1134" w:hanging="567"/>
      <w:textAlignment w:val="baseline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3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59A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1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z.de/dreibrueckenlau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zeiterfassung.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MT10\1006\Pressestelle\Vorlagen\Pressemitteilungen_Druck_Layo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Pressemitteilungen_Druck_Layout.dotx</Template>
  <TotalTime>0</TotalTime>
  <Pages>3</Pages>
  <Words>528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titelseite pm2</vt:lpstr>
    </vt:vector>
  </TitlesOfParts>
  <Company>Stadtverwaltung Mainz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titelseite pm2</dc:title>
  <dc:creator>Ralf Peterhanwahr</dc:creator>
  <cp:lastModifiedBy>Azubi601 Amt10</cp:lastModifiedBy>
  <cp:revision>4</cp:revision>
  <cp:lastPrinted>2019-05-21T07:48:00Z</cp:lastPrinted>
  <dcterms:created xsi:type="dcterms:W3CDTF">2019-05-20T12:07:00Z</dcterms:created>
  <dcterms:modified xsi:type="dcterms:W3CDTF">2019-05-21T07:48:00Z</dcterms:modified>
</cp:coreProperties>
</file>