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49" w:rsidRPr="001513DF" w:rsidRDefault="00B75B49" w:rsidP="001513DF">
      <w:pPr>
        <w:spacing w:line="276" w:lineRule="auto"/>
        <w:jc w:val="center"/>
        <w:rPr>
          <w:rFonts w:ascii="Mainz Meta" w:hAnsi="Mainz Meta"/>
          <w:b/>
          <w:smallCaps/>
          <w:spacing w:val="30"/>
          <w:sz w:val="48"/>
          <w:szCs w:val="40"/>
        </w:rPr>
      </w:pPr>
      <w:r w:rsidRPr="001513DF">
        <w:rPr>
          <w:rFonts w:ascii="Mainz Meta" w:hAnsi="Mainz Meta"/>
          <w:b/>
          <w:smallCaps/>
          <w:spacing w:val="30"/>
          <w:sz w:val="48"/>
          <w:szCs w:val="40"/>
        </w:rPr>
        <w:t>H</w:t>
      </w:r>
      <w:r w:rsidR="00B64716" w:rsidRPr="001513DF">
        <w:rPr>
          <w:rFonts w:ascii="Mainz Meta" w:hAnsi="Mainz Meta"/>
          <w:b/>
          <w:smallCaps/>
          <w:spacing w:val="30"/>
          <w:sz w:val="48"/>
          <w:szCs w:val="40"/>
        </w:rPr>
        <w:t>ausordnung</w:t>
      </w:r>
    </w:p>
    <w:p w:rsidR="00473B28" w:rsidRPr="000F4109" w:rsidRDefault="00473B28" w:rsidP="00286D33">
      <w:pPr>
        <w:spacing w:line="276" w:lineRule="auto"/>
        <w:jc w:val="center"/>
        <w:rPr>
          <w:rFonts w:ascii="Mainz Meta" w:hAnsi="Mainz Meta"/>
          <w:b/>
          <w:smallCaps/>
          <w:spacing w:val="20"/>
          <w:sz w:val="28"/>
          <w:szCs w:val="28"/>
        </w:rPr>
      </w:pPr>
      <w:r w:rsidRPr="000F4109">
        <w:rPr>
          <w:rFonts w:ascii="Mainz Meta" w:hAnsi="Mainz Meta"/>
          <w:b/>
          <w:smallCaps/>
          <w:spacing w:val="20"/>
          <w:sz w:val="28"/>
          <w:szCs w:val="28"/>
        </w:rPr>
        <w:t>Römischer Kaiser</w:t>
      </w:r>
    </w:p>
    <w:p w:rsidR="002D0C0E" w:rsidRPr="000F4109" w:rsidRDefault="002D0C0E" w:rsidP="001513DF">
      <w:pPr>
        <w:spacing w:line="276" w:lineRule="auto"/>
        <w:jc w:val="center"/>
        <w:rPr>
          <w:rFonts w:ascii="Mainz Meta" w:hAnsi="Mainz Meta"/>
          <w:b/>
          <w:smallCaps/>
          <w:spacing w:val="20"/>
          <w:sz w:val="28"/>
          <w:szCs w:val="28"/>
        </w:rPr>
      </w:pPr>
      <w:r w:rsidRPr="000F4109">
        <w:rPr>
          <w:rFonts w:ascii="Mainz Meta" w:hAnsi="Mainz Meta"/>
          <w:b/>
          <w:smallCaps/>
          <w:spacing w:val="20"/>
          <w:sz w:val="28"/>
          <w:szCs w:val="28"/>
        </w:rPr>
        <w:t>Gutenberg-</w:t>
      </w:r>
      <w:r w:rsidR="00473B28" w:rsidRPr="000F4109">
        <w:rPr>
          <w:rFonts w:ascii="Mainz Meta" w:hAnsi="Mainz Meta"/>
          <w:b/>
          <w:smallCaps/>
          <w:spacing w:val="20"/>
          <w:sz w:val="28"/>
          <w:szCs w:val="28"/>
        </w:rPr>
        <w:t>bibliothek und Verwaltung</w:t>
      </w:r>
    </w:p>
    <w:p w:rsidR="00402AB6" w:rsidRPr="000F4109" w:rsidRDefault="00473B28" w:rsidP="001513DF">
      <w:pPr>
        <w:spacing w:line="276" w:lineRule="auto"/>
        <w:jc w:val="center"/>
        <w:rPr>
          <w:rFonts w:ascii="Mainz Meta" w:hAnsi="Mainz Meta"/>
          <w:b/>
          <w:smallCaps/>
          <w:spacing w:val="20"/>
          <w:sz w:val="28"/>
          <w:szCs w:val="28"/>
        </w:rPr>
      </w:pPr>
      <w:r w:rsidRPr="000F4109">
        <w:rPr>
          <w:rFonts w:ascii="Mainz Meta" w:hAnsi="Mainz Meta"/>
          <w:b/>
          <w:smallCaps/>
          <w:spacing w:val="20"/>
          <w:sz w:val="28"/>
          <w:szCs w:val="28"/>
        </w:rPr>
        <w:t>des Gutenberg-Museums</w:t>
      </w:r>
    </w:p>
    <w:p w:rsidR="00B75B49" w:rsidRPr="00473B28" w:rsidRDefault="00473B28" w:rsidP="001513DF">
      <w:pPr>
        <w:spacing w:line="276" w:lineRule="auto"/>
        <w:jc w:val="center"/>
        <w:rPr>
          <w:rFonts w:ascii="Mainz Meta" w:hAnsi="Mainz Meta"/>
          <w:b/>
          <w:sz w:val="24"/>
        </w:rPr>
      </w:pPr>
      <w:r w:rsidRPr="000F4109">
        <w:rPr>
          <w:rFonts w:ascii="Mainz Meta" w:hAnsi="Mainz Meta"/>
          <w:b/>
          <w:smallCaps/>
          <w:spacing w:val="20"/>
          <w:sz w:val="28"/>
          <w:szCs w:val="28"/>
        </w:rPr>
        <w:t xml:space="preserve">Liebfrauenplatz 5, </w:t>
      </w:r>
      <w:r w:rsidR="00402AB6" w:rsidRPr="000F4109">
        <w:rPr>
          <w:rFonts w:ascii="Mainz Meta" w:hAnsi="Mainz Meta"/>
          <w:b/>
          <w:smallCaps/>
          <w:spacing w:val="20"/>
          <w:sz w:val="28"/>
          <w:szCs w:val="28"/>
        </w:rPr>
        <w:t>Main</w:t>
      </w:r>
      <w:r w:rsidR="00402AB6">
        <w:rPr>
          <w:rFonts w:ascii="Mainz Meta" w:hAnsi="Mainz Meta"/>
          <w:b/>
          <w:smallCaps/>
          <w:spacing w:val="20"/>
          <w:sz w:val="28"/>
          <w:szCs w:val="28"/>
        </w:rPr>
        <w:t>z</w:t>
      </w:r>
    </w:p>
    <w:p w:rsidR="00B75B49" w:rsidRPr="00B64716" w:rsidRDefault="00B75B49" w:rsidP="00402AB6">
      <w:pPr>
        <w:spacing w:line="276" w:lineRule="auto"/>
        <w:jc w:val="center"/>
        <w:rPr>
          <w:rFonts w:ascii="Mainz Meta" w:hAnsi="Mainz Meta"/>
          <w:b/>
          <w:sz w:val="24"/>
        </w:rPr>
      </w:pPr>
    </w:p>
    <w:p w:rsidR="00402AB6" w:rsidRPr="00AD6AB4" w:rsidRDefault="002F0797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Liebe </w:t>
      </w:r>
      <w:proofErr w:type="spellStart"/>
      <w:r w:rsidRPr="00AD6AB4">
        <w:rPr>
          <w:rFonts w:ascii="Mainz Meta" w:hAnsi="Mainz Meta"/>
          <w:sz w:val="22"/>
          <w:szCs w:val="22"/>
        </w:rPr>
        <w:t>Besucher:</w:t>
      </w:r>
      <w:r w:rsidR="00402AB6" w:rsidRPr="00AD6AB4">
        <w:rPr>
          <w:rFonts w:ascii="Mainz Meta" w:hAnsi="Mainz Meta"/>
          <w:sz w:val="22"/>
          <w:szCs w:val="22"/>
        </w:rPr>
        <w:t>innen</w:t>
      </w:r>
      <w:proofErr w:type="spellEnd"/>
      <w:r w:rsidR="00402AB6" w:rsidRPr="00AD6AB4">
        <w:rPr>
          <w:rFonts w:ascii="Mainz Meta" w:hAnsi="Mainz Meta"/>
          <w:sz w:val="22"/>
          <w:szCs w:val="22"/>
        </w:rPr>
        <w:t>,</w:t>
      </w:r>
    </w:p>
    <w:p w:rsidR="00402AB6" w:rsidRPr="00AD6AB4" w:rsidRDefault="00402AB6" w:rsidP="00402AB6">
      <w:pPr>
        <w:spacing w:line="276" w:lineRule="auto"/>
        <w:rPr>
          <w:rFonts w:ascii="Mainz Meta" w:hAnsi="Mainz Meta"/>
          <w:sz w:val="22"/>
          <w:szCs w:val="22"/>
        </w:rPr>
      </w:pPr>
    </w:p>
    <w:p w:rsidR="00402AB6" w:rsidRPr="00AD6AB4" w:rsidRDefault="00402AB6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>wir begrüßen Sie sehr herzlich in unserem Hause und wünschen Ihnen einen angenehmen Aufenthalt. Zu Beginn Ihres Besuches möchten wir Sie gerne mit unserer Hausordnung vertraut machen.</w:t>
      </w:r>
    </w:p>
    <w:p w:rsidR="00402AB6" w:rsidRPr="00AD6AB4" w:rsidRDefault="00402AB6" w:rsidP="00402AB6">
      <w:pPr>
        <w:spacing w:line="276" w:lineRule="auto"/>
        <w:rPr>
          <w:rFonts w:ascii="Mainz Meta" w:hAnsi="Mainz Meta"/>
          <w:sz w:val="22"/>
          <w:szCs w:val="22"/>
        </w:rPr>
      </w:pPr>
    </w:p>
    <w:p w:rsidR="00B75B49" w:rsidRPr="00AD6AB4" w:rsidRDefault="00402AB6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>Wir bitten u</w:t>
      </w:r>
      <w:r w:rsidR="00B75B49" w:rsidRPr="00AD6AB4">
        <w:rPr>
          <w:rFonts w:ascii="Mainz Meta" w:hAnsi="Mainz Meta"/>
          <w:sz w:val="22"/>
          <w:szCs w:val="22"/>
        </w:rPr>
        <w:t xml:space="preserve">m </w:t>
      </w:r>
      <w:r w:rsidRPr="00AD6AB4">
        <w:rPr>
          <w:rFonts w:ascii="Mainz Meta" w:hAnsi="Mainz Meta"/>
          <w:sz w:val="22"/>
          <w:szCs w:val="22"/>
        </w:rPr>
        <w:t xml:space="preserve">die </w:t>
      </w:r>
      <w:r w:rsidR="00B75B49" w:rsidRPr="00AD6AB4">
        <w:rPr>
          <w:rFonts w:ascii="Mainz Meta" w:hAnsi="Mainz Meta"/>
          <w:sz w:val="22"/>
          <w:szCs w:val="22"/>
        </w:rPr>
        <w:t>Beachtung der Benutzungs- und der Kostenordnung, die nähere Bestimmungen ent</w:t>
      </w:r>
      <w:r w:rsidR="00B64716" w:rsidRPr="00AD6AB4">
        <w:rPr>
          <w:rFonts w:ascii="Mainz Meta" w:hAnsi="Mainz Meta"/>
          <w:sz w:val="22"/>
          <w:szCs w:val="22"/>
        </w:rPr>
        <w:softHyphen/>
      </w:r>
      <w:r w:rsidR="00B75B49" w:rsidRPr="00AD6AB4">
        <w:rPr>
          <w:rFonts w:ascii="Mainz Meta" w:hAnsi="Mainz Meta"/>
          <w:sz w:val="22"/>
          <w:szCs w:val="22"/>
        </w:rPr>
        <w:t>halten</w:t>
      </w:r>
      <w:r w:rsidRPr="00AD6AB4">
        <w:rPr>
          <w:rFonts w:ascii="Mainz Meta" w:hAnsi="Mainz Meta"/>
          <w:sz w:val="22"/>
          <w:szCs w:val="22"/>
        </w:rPr>
        <w:t xml:space="preserve">. </w:t>
      </w:r>
      <w:proofErr w:type="spellStart"/>
      <w:r w:rsidR="00B75B49" w:rsidRPr="00AD6AB4">
        <w:rPr>
          <w:rFonts w:ascii="Mainz Meta" w:hAnsi="Mainz Meta"/>
          <w:sz w:val="22"/>
          <w:szCs w:val="22"/>
        </w:rPr>
        <w:t>Benutzer</w:t>
      </w:r>
      <w:r w:rsidR="002F0797" w:rsidRPr="00AD6AB4">
        <w:rPr>
          <w:rFonts w:ascii="Mainz Meta" w:hAnsi="Mainz Meta"/>
          <w:sz w:val="22"/>
          <w:szCs w:val="22"/>
        </w:rPr>
        <w:t>:</w:t>
      </w:r>
      <w:r w:rsidRPr="00AD6AB4">
        <w:rPr>
          <w:rFonts w:ascii="Mainz Meta" w:hAnsi="Mainz Meta"/>
          <w:sz w:val="22"/>
          <w:szCs w:val="22"/>
        </w:rPr>
        <w:t>innen</w:t>
      </w:r>
      <w:proofErr w:type="spellEnd"/>
      <w:r w:rsidR="00B75B49" w:rsidRPr="00AD6AB4">
        <w:rPr>
          <w:rFonts w:ascii="Mainz Meta" w:hAnsi="Mainz Meta"/>
          <w:sz w:val="22"/>
          <w:szCs w:val="22"/>
        </w:rPr>
        <w:t>, die gegen die Benutzungs-, Kosten- oder Hausordnung verstoßen,</w:t>
      </w:r>
      <w:r w:rsidR="00473B28" w:rsidRPr="00AD6AB4">
        <w:rPr>
          <w:rFonts w:ascii="Mainz Meta" w:hAnsi="Mainz Meta"/>
          <w:sz w:val="22"/>
          <w:szCs w:val="22"/>
        </w:rPr>
        <w:t xml:space="preserve"> können </w:t>
      </w:r>
      <w:r w:rsidR="00B75B49" w:rsidRPr="00AD6AB4">
        <w:rPr>
          <w:rFonts w:ascii="Mainz Meta" w:hAnsi="Mainz Meta"/>
          <w:sz w:val="22"/>
          <w:szCs w:val="22"/>
        </w:rPr>
        <w:t xml:space="preserve"> durch schriftliche Verfügung zeitweise oder dauernd von der Benutzung ausgeschlossen werden.</w:t>
      </w:r>
    </w:p>
    <w:p w:rsidR="00C051EC" w:rsidRPr="00AD6AB4" w:rsidRDefault="00C051EC" w:rsidP="00402AB6">
      <w:pPr>
        <w:spacing w:line="276" w:lineRule="auto"/>
        <w:rPr>
          <w:rFonts w:ascii="Mainz Meta" w:hAnsi="Mainz Meta"/>
          <w:sz w:val="22"/>
          <w:szCs w:val="22"/>
        </w:rPr>
      </w:pPr>
    </w:p>
    <w:p w:rsidR="00C051EC" w:rsidRPr="00AD6AB4" w:rsidRDefault="00C051EC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Die Hausordnung ist für alle </w:t>
      </w:r>
      <w:proofErr w:type="spellStart"/>
      <w:r w:rsidRPr="00AD6AB4">
        <w:rPr>
          <w:rFonts w:ascii="Mainz Meta" w:hAnsi="Mainz Meta"/>
          <w:sz w:val="22"/>
          <w:szCs w:val="22"/>
        </w:rPr>
        <w:t>Besucher:innen</w:t>
      </w:r>
      <w:proofErr w:type="spellEnd"/>
      <w:r w:rsidRPr="00AD6AB4">
        <w:rPr>
          <w:rFonts w:ascii="Mainz Meta" w:hAnsi="Mainz Meta"/>
          <w:sz w:val="22"/>
          <w:szCs w:val="22"/>
        </w:rPr>
        <w:t xml:space="preserve"> verbindlich. Mit dem Betreten des Museumsgebäudes erkennen Sie unsere Regelungen sowie alle sonstigen zur Aufrechterhaltung der Betriebssicherheit getroffenen Anordnungen an.</w:t>
      </w:r>
    </w:p>
    <w:p w:rsidR="00B75B49" w:rsidRPr="00AD6AB4" w:rsidRDefault="00B75B49" w:rsidP="00402AB6">
      <w:pPr>
        <w:spacing w:line="276" w:lineRule="auto"/>
        <w:rPr>
          <w:rFonts w:ascii="Mainz Meta" w:hAnsi="Mainz Meta"/>
          <w:color w:val="00B050"/>
          <w:sz w:val="22"/>
          <w:szCs w:val="22"/>
        </w:rPr>
      </w:pPr>
    </w:p>
    <w:p w:rsidR="00B75B49" w:rsidRPr="00AD6AB4" w:rsidRDefault="00B75B49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Vor dem Betreten </w:t>
      </w:r>
      <w:r w:rsidR="000F4109" w:rsidRPr="00AD6AB4">
        <w:rPr>
          <w:rFonts w:ascii="Mainz Meta" w:hAnsi="Mainz Meta"/>
          <w:sz w:val="22"/>
          <w:szCs w:val="22"/>
        </w:rPr>
        <w:t>der Bibliotheksräumlichkeiten (</w:t>
      </w:r>
      <w:r w:rsidRPr="00AD6AB4">
        <w:rPr>
          <w:rFonts w:ascii="Mainz Meta" w:hAnsi="Mainz Meta"/>
          <w:sz w:val="22"/>
          <w:szCs w:val="22"/>
        </w:rPr>
        <w:t>Lese</w:t>
      </w:r>
      <w:r w:rsidR="00B64716" w:rsidRPr="00AD6AB4">
        <w:rPr>
          <w:rFonts w:ascii="Mainz Meta" w:hAnsi="Mainz Meta"/>
          <w:sz w:val="22"/>
          <w:szCs w:val="22"/>
        </w:rPr>
        <w:softHyphen/>
      </w:r>
      <w:r w:rsidRPr="00AD6AB4">
        <w:rPr>
          <w:rFonts w:ascii="Mainz Meta" w:hAnsi="Mainz Meta"/>
          <w:sz w:val="22"/>
          <w:szCs w:val="22"/>
        </w:rPr>
        <w:t>s</w:t>
      </w:r>
      <w:r w:rsidR="00473B28" w:rsidRPr="00AD6AB4">
        <w:rPr>
          <w:rFonts w:ascii="Mainz Meta" w:hAnsi="Mainz Meta"/>
          <w:sz w:val="22"/>
          <w:szCs w:val="22"/>
        </w:rPr>
        <w:t>aa</w:t>
      </w:r>
      <w:r w:rsidR="00993604" w:rsidRPr="00AD6AB4">
        <w:rPr>
          <w:rFonts w:ascii="Mainz Meta" w:hAnsi="Mainz Meta"/>
          <w:sz w:val="22"/>
          <w:szCs w:val="22"/>
        </w:rPr>
        <w:t>l</w:t>
      </w:r>
      <w:r w:rsidRPr="00AD6AB4">
        <w:rPr>
          <w:rFonts w:ascii="Mainz Meta" w:hAnsi="Mainz Meta"/>
          <w:sz w:val="22"/>
          <w:szCs w:val="22"/>
        </w:rPr>
        <w:t xml:space="preserve">) sind Mäntel und ähnliche Überbekleidung, Regenschirme, Taschen und sonstige sperrige Gegenstände </w:t>
      </w:r>
      <w:r w:rsidR="00473B28" w:rsidRPr="00AD6AB4">
        <w:rPr>
          <w:rFonts w:ascii="Mainz Meta" w:hAnsi="Mainz Meta"/>
          <w:sz w:val="22"/>
          <w:szCs w:val="22"/>
        </w:rPr>
        <w:t xml:space="preserve">in die </w:t>
      </w:r>
      <w:r w:rsidR="000F0183" w:rsidRPr="00AD6AB4">
        <w:rPr>
          <w:rFonts w:ascii="Mainz Meta" w:hAnsi="Mainz Meta"/>
          <w:sz w:val="22"/>
          <w:szCs w:val="22"/>
        </w:rPr>
        <w:t>Garderobenschränke</w:t>
      </w:r>
      <w:r w:rsidR="00473B28" w:rsidRPr="00AD6AB4">
        <w:rPr>
          <w:rFonts w:ascii="Mainz Meta" w:hAnsi="Mainz Meta"/>
          <w:sz w:val="22"/>
          <w:szCs w:val="22"/>
        </w:rPr>
        <w:t xml:space="preserve"> einzuschließen. </w:t>
      </w:r>
      <w:r w:rsidR="008C1323" w:rsidRPr="00AD6AB4">
        <w:rPr>
          <w:rFonts w:ascii="Mainz Meta" w:hAnsi="Mainz Meta"/>
          <w:sz w:val="22"/>
          <w:szCs w:val="22"/>
        </w:rPr>
        <w:t>Ausnahmegenehmigungen zu dieser Regelung könne</w:t>
      </w:r>
      <w:r w:rsidR="00966E38" w:rsidRPr="00AD6AB4">
        <w:rPr>
          <w:rFonts w:ascii="Mainz Meta" w:hAnsi="Mainz Meta"/>
          <w:sz w:val="22"/>
          <w:szCs w:val="22"/>
        </w:rPr>
        <w:t>n durch die Direktion</w:t>
      </w:r>
      <w:r w:rsidR="00993604" w:rsidRPr="00AD6AB4">
        <w:rPr>
          <w:rFonts w:ascii="Mainz Meta" w:hAnsi="Mainz Meta"/>
          <w:sz w:val="22"/>
          <w:szCs w:val="22"/>
        </w:rPr>
        <w:t xml:space="preserve"> oder deren Stellvertretung</w:t>
      </w:r>
      <w:r w:rsidRPr="00AD6AB4">
        <w:rPr>
          <w:rFonts w:ascii="Mainz Meta" w:hAnsi="Mainz Meta"/>
          <w:sz w:val="22"/>
          <w:szCs w:val="22"/>
        </w:rPr>
        <w:t xml:space="preserve"> erteilt werden. </w:t>
      </w:r>
    </w:p>
    <w:p w:rsidR="00B75B49" w:rsidRPr="00AD6AB4" w:rsidRDefault="00B75B49" w:rsidP="00402AB6">
      <w:pPr>
        <w:spacing w:line="276" w:lineRule="auto"/>
        <w:rPr>
          <w:rFonts w:ascii="Mainz Meta" w:hAnsi="Mainz Meta"/>
          <w:sz w:val="22"/>
          <w:szCs w:val="22"/>
        </w:rPr>
      </w:pPr>
    </w:p>
    <w:p w:rsidR="00B75B49" w:rsidRPr="00AD6AB4" w:rsidRDefault="00B75B49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Essen und Trinken ist </w:t>
      </w:r>
      <w:r w:rsidR="00993604" w:rsidRPr="00AD6AB4">
        <w:rPr>
          <w:rFonts w:ascii="Mainz Meta" w:hAnsi="Mainz Meta"/>
          <w:sz w:val="22"/>
          <w:szCs w:val="22"/>
        </w:rPr>
        <w:t xml:space="preserve">im Lesesaal der Bibliothek nicht erlaubt.  </w:t>
      </w:r>
      <w:r w:rsidR="007A2F21" w:rsidRPr="00AD6AB4">
        <w:rPr>
          <w:rFonts w:ascii="Mainz Meta" w:hAnsi="Mainz Meta"/>
          <w:sz w:val="22"/>
          <w:szCs w:val="22"/>
        </w:rPr>
        <w:t>Für das gesamte Haus gilt Rauchverbot</w:t>
      </w:r>
      <w:r w:rsidRPr="00AD6AB4">
        <w:rPr>
          <w:rFonts w:ascii="Mainz Meta" w:hAnsi="Mainz Meta"/>
          <w:sz w:val="22"/>
          <w:szCs w:val="22"/>
        </w:rPr>
        <w:t>. Betteln und Hausieren ist verboten.</w:t>
      </w:r>
      <w:r w:rsidR="001D2727" w:rsidRPr="00AD6AB4">
        <w:rPr>
          <w:rFonts w:ascii="Mainz Meta" w:hAnsi="Mainz Meta"/>
          <w:sz w:val="22"/>
          <w:szCs w:val="22"/>
        </w:rPr>
        <w:t xml:space="preserve"> Im Lesesaal ist eine ruhige Arbeitsweise geboten.</w:t>
      </w:r>
    </w:p>
    <w:p w:rsidR="00B75B49" w:rsidRPr="00AD6AB4" w:rsidRDefault="00B75B49" w:rsidP="00402AB6">
      <w:pPr>
        <w:spacing w:line="276" w:lineRule="auto"/>
        <w:rPr>
          <w:rFonts w:ascii="Mainz Meta" w:hAnsi="Mainz Meta"/>
          <w:sz w:val="22"/>
          <w:szCs w:val="22"/>
        </w:rPr>
      </w:pPr>
    </w:p>
    <w:p w:rsidR="00B75B49" w:rsidRPr="00AD6AB4" w:rsidRDefault="00B75B49" w:rsidP="00402AB6">
      <w:pPr>
        <w:spacing w:line="276" w:lineRule="auto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>Den Anweisu</w:t>
      </w:r>
      <w:r w:rsidR="00993604" w:rsidRPr="00AD6AB4">
        <w:rPr>
          <w:rFonts w:ascii="Mainz Meta" w:hAnsi="Mainz Meta"/>
          <w:sz w:val="22"/>
          <w:szCs w:val="22"/>
        </w:rPr>
        <w:t>ngen des Bibliotheks</w:t>
      </w:r>
      <w:r w:rsidRPr="00AD6AB4">
        <w:rPr>
          <w:rFonts w:ascii="Mainz Meta" w:hAnsi="Mainz Meta"/>
          <w:sz w:val="22"/>
          <w:szCs w:val="22"/>
        </w:rPr>
        <w:t>personals ist Folge zu leisten.</w:t>
      </w:r>
    </w:p>
    <w:p w:rsidR="00AD6AB4" w:rsidRPr="00AD6AB4" w:rsidRDefault="00AD6AB4" w:rsidP="0098544F">
      <w:pPr>
        <w:spacing w:line="276" w:lineRule="auto"/>
        <w:jc w:val="both"/>
        <w:rPr>
          <w:rFonts w:ascii="Mainz Meta" w:hAnsi="Mainz Meta"/>
          <w:b/>
          <w:sz w:val="22"/>
          <w:szCs w:val="22"/>
        </w:rPr>
      </w:pPr>
    </w:p>
    <w:p w:rsidR="0098544F" w:rsidRPr="00AD6AB4" w:rsidRDefault="00AD6AB4" w:rsidP="0098544F">
      <w:pPr>
        <w:spacing w:line="276" w:lineRule="auto"/>
        <w:jc w:val="both"/>
        <w:rPr>
          <w:rFonts w:ascii="Mainz Meta" w:hAnsi="Mainz Meta"/>
          <w:b/>
          <w:sz w:val="22"/>
          <w:szCs w:val="22"/>
        </w:rPr>
      </w:pPr>
      <w:r w:rsidRPr="00AD6AB4">
        <w:rPr>
          <w:rFonts w:ascii="Mainz Meta" w:hAnsi="Mainz Meta"/>
          <w:b/>
          <w:sz w:val="22"/>
          <w:szCs w:val="22"/>
        </w:rPr>
        <w:t>W</w:t>
      </w:r>
      <w:r w:rsidR="0098544F" w:rsidRPr="00AD6AB4">
        <w:rPr>
          <w:rFonts w:ascii="Mainz Meta" w:hAnsi="Mainz Meta"/>
          <w:b/>
          <w:sz w:val="22"/>
          <w:szCs w:val="22"/>
        </w:rPr>
        <w:t>ir danken Ihn</w:t>
      </w:r>
      <w:r w:rsidR="00C80D38" w:rsidRPr="00AD6AB4">
        <w:rPr>
          <w:rFonts w:ascii="Mainz Meta" w:hAnsi="Mainz Meta"/>
          <w:b/>
          <w:sz w:val="22"/>
          <w:szCs w:val="22"/>
        </w:rPr>
        <w:t>en herzlich für Ihr Verständnis!</w:t>
      </w:r>
    </w:p>
    <w:p w:rsidR="0098544F" w:rsidRPr="00AD6AB4" w:rsidRDefault="0098544F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</w:p>
    <w:p w:rsidR="0098544F" w:rsidRPr="00AD6AB4" w:rsidRDefault="0098544F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Die Hausordnung tritt mit sofortiger Wirkung in Kraft. </w:t>
      </w:r>
    </w:p>
    <w:p w:rsidR="0098544F" w:rsidRPr="00AD6AB4" w:rsidRDefault="0098544F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</w:p>
    <w:p w:rsidR="0098544F" w:rsidRPr="00AD6AB4" w:rsidRDefault="00AD6AB4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Mainz, </w:t>
      </w:r>
      <w:r w:rsidR="004E41F4">
        <w:rPr>
          <w:rFonts w:ascii="Mainz Meta" w:hAnsi="Mainz Meta"/>
          <w:sz w:val="22"/>
          <w:szCs w:val="22"/>
        </w:rPr>
        <w:t>09.01.2023</w:t>
      </w:r>
      <w:bookmarkStart w:id="0" w:name="_GoBack"/>
      <w:bookmarkEnd w:id="0"/>
    </w:p>
    <w:p w:rsidR="0078624C" w:rsidRPr="00AD6AB4" w:rsidRDefault="0078624C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</w:p>
    <w:p w:rsidR="0078624C" w:rsidRPr="00AD6AB4" w:rsidRDefault="0078624C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</w:p>
    <w:p w:rsidR="0078624C" w:rsidRPr="00AD6AB4" w:rsidRDefault="0078624C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</w:p>
    <w:p w:rsidR="0098544F" w:rsidRPr="00AD6AB4" w:rsidRDefault="0098544F" w:rsidP="0098544F">
      <w:pPr>
        <w:spacing w:line="276" w:lineRule="auto"/>
        <w:jc w:val="both"/>
        <w:rPr>
          <w:rFonts w:ascii="Mainz Meta" w:hAnsi="Mainz Meta"/>
          <w:sz w:val="22"/>
          <w:szCs w:val="22"/>
        </w:rPr>
      </w:pPr>
      <w:r w:rsidRPr="00AD6AB4">
        <w:rPr>
          <w:rFonts w:ascii="Mainz Meta" w:hAnsi="Mainz Meta"/>
          <w:sz w:val="22"/>
          <w:szCs w:val="22"/>
        </w:rPr>
        <w:t xml:space="preserve">Dr. </w:t>
      </w:r>
      <w:r w:rsidR="0078624C" w:rsidRPr="00AD6AB4">
        <w:rPr>
          <w:rFonts w:ascii="Mainz Meta" w:hAnsi="Mainz Meta"/>
          <w:sz w:val="22"/>
          <w:szCs w:val="22"/>
        </w:rPr>
        <w:t xml:space="preserve">Ulf </w:t>
      </w:r>
      <w:proofErr w:type="spellStart"/>
      <w:r w:rsidR="0078624C" w:rsidRPr="00AD6AB4">
        <w:rPr>
          <w:rFonts w:ascii="Mainz Meta" w:hAnsi="Mainz Meta"/>
          <w:sz w:val="22"/>
          <w:szCs w:val="22"/>
        </w:rPr>
        <w:t>Sölter</w:t>
      </w:r>
      <w:proofErr w:type="spellEnd"/>
    </w:p>
    <w:p w:rsidR="00B75B49" w:rsidRPr="00B64716" w:rsidRDefault="0098544F" w:rsidP="00AD6AB4">
      <w:pPr>
        <w:spacing w:line="276" w:lineRule="auto"/>
        <w:jc w:val="both"/>
        <w:rPr>
          <w:rFonts w:ascii="Mainz Meta" w:hAnsi="Mainz Meta"/>
          <w:b/>
        </w:rPr>
      </w:pPr>
      <w:r w:rsidRPr="00AD6AB4">
        <w:rPr>
          <w:rFonts w:ascii="Mainz Meta" w:hAnsi="Mainz Meta"/>
          <w:sz w:val="22"/>
          <w:szCs w:val="22"/>
        </w:rPr>
        <w:t>D</w:t>
      </w:r>
      <w:r w:rsidR="0078624C" w:rsidRPr="00AD6AB4">
        <w:rPr>
          <w:rFonts w:ascii="Mainz Meta" w:hAnsi="Mainz Meta"/>
          <w:sz w:val="22"/>
          <w:szCs w:val="22"/>
        </w:rPr>
        <w:t>irektor</w:t>
      </w:r>
      <w:r w:rsidR="00707032" w:rsidRPr="00AD6AB4">
        <w:rPr>
          <w:rFonts w:ascii="Mainz Meta" w:hAnsi="Mainz Meta"/>
          <w:sz w:val="22"/>
          <w:szCs w:val="22"/>
        </w:rPr>
        <w:t xml:space="preserve"> des Gutenberg-Museum</w:t>
      </w:r>
      <w:r w:rsidR="007D19E0" w:rsidRPr="00AD6AB4">
        <w:rPr>
          <w:rFonts w:ascii="Mainz Meta" w:hAnsi="Mainz Meta"/>
          <w:sz w:val="22"/>
          <w:szCs w:val="22"/>
        </w:rPr>
        <w:t>s</w:t>
      </w:r>
    </w:p>
    <w:sectPr w:rsidR="00B75B49" w:rsidRPr="00B64716" w:rsidSect="001513DF">
      <w:headerReference w:type="default" r:id="rId8"/>
      <w:footerReference w:type="default" r:id="rId9"/>
      <w:pgSz w:w="11907" w:h="16840" w:code="9"/>
      <w:pgMar w:top="2268" w:right="1418" w:bottom="1418" w:left="1418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D9" w:rsidRDefault="00FC7CD9">
      <w:r>
        <w:separator/>
      </w:r>
    </w:p>
  </w:endnote>
  <w:endnote w:type="continuationSeparator" w:id="0">
    <w:p w:rsidR="00FC7CD9" w:rsidRDefault="00F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B6" w:rsidRPr="00402AB6" w:rsidRDefault="00402AB6">
    <w:pPr>
      <w:pStyle w:val="Fuzeile"/>
      <w:jc w:val="center"/>
      <w:rPr>
        <w:rFonts w:ascii="Mainz Meta" w:hAnsi="Mainz Meta"/>
        <w:sz w:val="22"/>
        <w:szCs w:val="22"/>
      </w:rPr>
    </w:pPr>
    <w:r w:rsidRPr="00402AB6">
      <w:rPr>
        <w:rFonts w:ascii="Mainz Meta" w:hAnsi="Mainz Meta"/>
        <w:sz w:val="22"/>
        <w:szCs w:val="22"/>
      </w:rPr>
      <w:fldChar w:fldCharType="begin"/>
    </w:r>
    <w:r w:rsidRPr="00402AB6">
      <w:rPr>
        <w:rFonts w:ascii="Mainz Meta" w:hAnsi="Mainz Meta"/>
        <w:sz w:val="22"/>
        <w:szCs w:val="22"/>
      </w:rPr>
      <w:instrText>PAGE   \* MERGEFORMAT</w:instrText>
    </w:r>
    <w:r w:rsidRPr="00402AB6">
      <w:rPr>
        <w:rFonts w:ascii="Mainz Meta" w:hAnsi="Mainz Meta"/>
        <w:sz w:val="22"/>
        <w:szCs w:val="22"/>
      </w:rPr>
      <w:fldChar w:fldCharType="separate"/>
    </w:r>
    <w:r w:rsidR="004E41F4">
      <w:rPr>
        <w:rFonts w:ascii="Mainz Meta" w:hAnsi="Mainz Meta"/>
        <w:noProof/>
        <w:sz w:val="22"/>
        <w:szCs w:val="22"/>
      </w:rPr>
      <w:t>1</w:t>
    </w:r>
    <w:r w:rsidRPr="00402AB6">
      <w:rPr>
        <w:rFonts w:ascii="Mainz Meta" w:hAnsi="Mainz Meta"/>
        <w:sz w:val="22"/>
        <w:szCs w:val="22"/>
      </w:rPr>
      <w:fldChar w:fldCharType="end"/>
    </w:r>
  </w:p>
  <w:p w:rsidR="00402AB6" w:rsidRDefault="00402A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D9" w:rsidRDefault="00FC7CD9">
      <w:r>
        <w:separator/>
      </w:r>
    </w:p>
  </w:footnote>
  <w:footnote w:type="continuationSeparator" w:id="0">
    <w:p w:rsidR="00FC7CD9" w:rsidRDefault="00FC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DF" w:rsidRDefault="001513DF" w:rsidP="001513DF">
    <w:pPr>
      <w:pStyle w:val="Kopfzeile"/>
    </w:pPr>
    <w:r>
      <w:rPr>
        <w:rFonts w:ascii="Mainz Meta" w:hAnsi="Mainz Meta"/>
        <w:b/>
        <w:smallCaps/>
        <w:noProof/>
        <w:spacing w:val="30"/>
        <w:sz w:val="40"/>
        <w:szCs w:val="40"/>
      </w:rPr>
      <w:drawing>
        <wp:inline distT="0" distB="0" distL="0" distR="0" wp14:anchorId="2018B0A2" wp14:editId="6E3D07A0">
          <wp:extent cx="2124075" cy="472537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enberg-Museum_Logo_Schrift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623" cy="47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3EF"/>
    <w:multiLevelType w:val="hybridMultilevel"/>
    <w:tmpl w:val="85C0BF00"/>
    <w:lvl w:ilvl="0" w:tplc="D5F6FCD8">
      <w:numFmt w:val="bullet"/>
      <w:lvlText w:val="-"/>
      <w:lvlJc w:val="left"/>
      <w:pPr>
        <w:ind w:left="720" w:hanging="360"/>
      </w:pPr>
      <w:rPr>
        <w:rFonts w:ascii="Mainz Meta" w:eastAsia="Times New Roman" w:hAnsi="Mainz Met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02EE"/>
    <w:multiLevelType w:val="hybridMultilevel"/>
    <w:tmpl w:val="207E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49"/>
    <w:rsid w:val="00005841"/>
    <w:rsid w:val="00054AAD"/>
    <w:rsid w:val="00084874"/>
    <w:rsid w:val="000D1709"/>
    <w:rsid w:val="000F0183"/>
    <w:rsid w:val="000F4109"/>
    <w:rsid w:val="001513DF"/>
    <w:rsid w:val="001C1246"/>
    <w:rsid w:val="001D2727"/>
    <w:rsid w:val="00286D33"/>
    <w:rsid w:val="0029709B"/>
    <w:rsid w:val="002D0C0E"/>
    <w:rsid w:val="002F0797"/>
    <w:rsid w:val="00385FDA"/>
    <w:rsid w:val="00402AB6"/>
    <w:rsid w:val="00473B28"/>
    <w:rsid w:val="004E0771"/>
    <w:rsid w:val="004E41F4"/>
    <w:rsid w:val="005A66EE"/>
    <w:rsid w:val="005F2726"/>
    <w:rsid w:val="005F79F2"/>
    <w:rsid w:val="00707032"/>
    <w:rsid w:val="0078624C"/>
    <w:rsid w:val="007A2F21"/>
    <w:rsid w:val="007D19E0"/>
    <w:rsid w:val="008C1323"/>
    <w:rsid w:val="009639DB"/>
    <w:rsid w:val="00966E38"/>
    <w:rsid w:val="0098544F"/>
    <w:rsid w:val="00993604"/>
    <w:rsid w:val="00A243F9"/>
    <w:rsid w:val="00AD6AB4"/>
    <w:rsid w:val="00AF64BF"/>
    <w:rsid w:val="00B21FDC"/>
    <w:rsid w:val="00B64716"/>
    <w:rsid w:val="00B75B49"/>
    <w:rsid w:val="00BD2C45"/>
    <w:rsid w:val="00C051EC"/>
    <w:rsid w:val="00C80D38"/>
    <w:rsid w:val="00CA1E7B"/>
    <w:rsid w:val="00CA6812"/>
    <w:rsid w:val="00E17456"/>
    <w:rsid w:val="00E4707C"/>
    <w:rsid w:val="00F5684F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4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AB6"/>
  </w:style>
  <w:style w:type="paragraph" w:styleId="Fuzeile">
    <w:name w:val="footer"/>
    <w:basedOn w:val="Standard"/>
    <w:link w:val="Fu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AB6"/>
  </w:style>
  <w:style w:type="paragraph" w:styleId="Listenabsatz">
    <w:name w:val="List Paragraph"/>
    <w:basedOn w:val="Standard"/>
    <w:uiPriority w:val="34"/>
    <w:qFormat/>
    <w:rsid w:val="000F018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4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AB6"/>
  </w:style>
  <w:style w:type="paragraph" w:styleId="Fuzeile">
    <w:name w:val="footer"/>
    <w:basedOn w:val="Standard"/>
    <w:link w:val="Fu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AB6"/>
  </w:style>
  <w:style w:type="paragraph" w:styleId="Listenabsatz">
    <w:name w:val="List Paragraph"/>
    <w:basedOn w:val="Standard"/>
    <w:uiPriority w:val="34"/>
    <w:qFormat/>
    <w:rsid w:val="000F018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A U S O R D N U N G</vt:lpstr>
    </vt:vector>
  </TitlesOfParts>
  <Company>Stadtverwaltung Mainz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U S O R D N U N G</dc:title>
  <dc:creator>Stadtverwaltung Mainz</dc:creator>
  <cp:lastModifiedBy>Antonia Missy</cp:lastModifiedBy>
  <cp:revision>17</cp:revision>
  <cp:lastPrinted>2014-07-04T09:56:00Z</cp:lastPrinted>
  <dcterms:created xsi:type="dcterms:W3CDTF">2020-05-27T13:41:00Z</dcterms:created>
  <dcterms:modified xsi:type="dcterms:W3CDTF">2023-01-03T09:14:00Z</dcterms:modified>
</cp:coreProperties>
</file>